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54E" w:rsidRPr="00D10B5D" w:rsidRDefault="0014654E" w:rsidP="0014654E">
      <w:pPr>
        <w:pStyle w:val="1"/>
        <w:spacing w:before="0" w:after="0"/>
        <w:jc w:val="center"/>
        <w:rPr>
          <w:color w:val="000000" w:themeColor="text1"/>
          <w:sz w:val="28"/>
          <w:szCs w:val="28"/>
          <w:lang w:val="uk-UA"/>
        </w:rPr>
      </w:pPr>
      <w:r w:rsidRPr="00D10B5D">
        <w:rPr>
          <w:color w:val="000000" w:themeColor="text1"/>
          <w:sz w:val="28"/>
          <w:szCs w:val="28"/>
          <w:lang w:val="uk-UA"/>
        </w:rPr>
        <w:t>ЕКОНОМІЧНІ ТА ФІНАНСОВІ АСПЕКТИ ЗАПОБІГАННЯ АВАРІЙНИХ СИТУАЦІЙ ПРИ ПЕРЕВЕЗЕННІ НЕБЕЗПЕЧНИХ ВАНТАЖІВ АВТОМОБІЛЬНИМ ТРАНСПОРТОМ ПРИ ВИКОРИСТАННІ ІННОВАЦІЙНИХ ТЕХНОЛОГІЙ</w:t>
      </w:r>
    </w:p>
    <w:p w:rsidR="0014654E" w:rsidRPr="00D10B5D" w:rsidRDefault="0014654E" w:rsidP="0014654E">
      <w:pPr>
        <w:pStyle w:val="1"/>
        <w:spacing w:before="0" w:after="0"/>
        <w:jc w:val="center"/>
        <w:rPr>
          <w:b w:val="0"/>
          <w:color w:val="000000" w:themeColor="text1"/>
          <w:sz w:val="28"/>
          <w:szCs w:val="28"/>
          <w:lang w:val="uk-UA"/>
        </w:rPr>
      </w:pPr>
    </w:p>
    <w:p w:rsidR="0014654E" w:rsidRPr="00D10B5D" w:rsidRDefault="0014654E" w:rsidP="0014654E">
      <w:pPr>
        <w:ind w:firstLine="708"/>
        <w:jc w:val="both"/>
        <w:rPr>
          <w:i/>
          <w:color w:val="000000" w:themeColor="text1"/>
          <w:sz w:val="28"/>
          <w:szCs w:val="28"/>
          <w:lang w:val="uk-UA"/>
        </w:rPr>
      </w:pPr>
    </w:p>
    <w:p w:rsidR="0014654E" w:rsidRPr="00D10B5D" w:rsidRDefault="0014654E" w:rsidP="0014654E">
      <w:pPr>
        <w:ind w:firstLine="708"/>
        <w:jc w:val="both"/>
        <w:rPr>
          <w:i/>
          <w:color w:val="000000" w:themeColor="text1"/>
          <w:sz w:val="28"/>
          <w:szCs w:val="28"/>
          <w:lang w:val="uk-UA"/>
        </w:rPr>
      </w:pPr>
      <w:r w:rsidRPr="00D10B5D">
        <w:rPr>
          <w:i/>
          <w:color w:val="000000" w:themeColor="text1"/>
          <w:sz w:val="28"/>
          <w:szCs w:val="28"/>
          <w:lang w:val="uk-UA"/>
        </w:rPr>
        <w:t>У науковій статті дається характеристика Європейської конвенції про міжнародне дорожнє перевезення небезпечних вантажів, наводиться перелік класів небезпечних вантажів, показані причини необхідності підвищеного контролю за перевезенням такого роду вантажів і дотримання особливих заходів безпеки, наведені приклади подій в області перевезень небезпечних вантажів в Україні, показана необхідність подальших заходів забезпечення безпеки перевезень небезпечних вантажів.</w:t>
      </w:r>
    </w:p>
    <w:p w:rsidR="0014654E" w:rsidRPr="00D10B5D" w:rsidRDefault="0014654E" w:rsidP="0014654E">
      <w:pPr>
        <w:ind w:firstLine="708"/>
        <w:jc w:val="both"/>
        <w:rPr>
          <w:i/>
          <w:color w:val="000000" w:themeColor="text1"/>
          <w:sz w:val="28"/>
          <w:szCs w:val="28"/>
          <w:lang w:val="uk-UA"/>
        </w:rPr>
      </w:pPr>
    </w:p>
    <w:p w:rsidR="0014654E" w:rsidRPr="00D10B5D" w:rsidRDefault="0014654E" w:rsidP="0014654E">
      <w:pPr>
        <w:ind w:firstLine="708"/>
        <w:jc w:val="both"/>
        <w:rPr>
          <w:i/>
          <w:color w:val="000000" w:themeColor="text1"/>
          <w:sz w:val="28"/>
          <w:szCs w:val="28"/>
          <w:lang w:val="uk-UA"/>
        </w:rPr>
      </w:pPr>
      <w:r w:rsidRPr="00D10B5D">
        <w:rPr>
          <w:i/>
          <w:color w:val="000000" w:themeColor="text1"/>
          <w:sz w:val="28"/>
          <w:szCs w:val="28"/>
          <w:lang w:val="uk-UA"/>
        </w:rPr>
        <w:t xml:space="preserve">В </w:t>
      </w:r>
      <w:proofErr w:type="spellStart"/>
      <w:r w:rsidRPr="00D10B5D">
        <w:rPr>
          <w:i/>
          <w:color w:val="000000" w:themeColor="text1"/>
          <w:sz w:val="28"/>
          <w:szCs w:val="28"/>
          <w:lang w:val="uk-UA"/>
        </w:rPr>
        <w:t>научной</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статье</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дается</w:t>
      </w:r>
      <w:proofErr w:type="spellEnd"/>
      <w:r w:rsidRPr="00D10B5D">
        <w:rPr>
          <w:i/>
          <w:color w:val="000000" w:themeColor="text1"/>
          <w:sz w:val="28"/>
          <w:szCs w:val="28"/>
          <w:lang w:val="uk-UA"/>
        </w:rPr>
        <w:t xml:space="preserve"> характеристика </w:t>
      </w:r>
      <w:proofErr w:type="spellStart"/>
      <w:r w:rsidRPr="00D10B5D">
        <w:rPr>
          <w:i/>
          <w:color w:val="000000" w:themeColor="text1"/>
          <w:sz w:val="28"/>
          <w:szCs w:val="28"/>
          <w:lang w:val="uk-UA"/>
        </w:rPr>
        <w:t>Европейской</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конвенции</w:t>
      </w:r>
      <w:proofErr w:type="spellEnd"/>
      <w:r w:rsidRPr="00D10B5D">
        <w:rPr>
          <w:i/>
          <w:color w:val="000000" w:themeColor="text1"/>
          <w:sz w:val="28"/>
          <w:szCs w:val="28"/>
          <w:lang w:val="uk-UA"/>
        </w:rPr>
        <w:t xml:space="preserve"> о </w:t>
      </w:r>
      <w:proofErr w:type="spellStart"/>
      <w:r w:rsidRPr="00D10B5D">
        <w:rPr>
          <w:i/>
          <w:color w:val="000000" w:themeColor="text1"/>
          <w:sz w:val="28"/>
          <w:szCs w:val="28"/>
          <w:lang w:val="uk-UA"/>
        </w:rPr>
        <w:t>международной</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дорожной</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перевозке</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опасных</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грузов</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приводится</w:t>
      </w:r>
      <w:proofErr w:type="spellEnd"/>
      <w:r w:rsidRPr="00D10B5D">
        <w:rPr>
          <w:i/>
          <w:color w:val="000000" w:themeColor="text1"/>
          <w:sz w:val="28"/>
          <w:szCs w:val="28"/>
          <w:lang w:val="uk-UA"/>
        </w:rPr>
        <w:t xml:space="preserve"> перечень </w:t>
      </w:r>
      <w:proofErr w:type="spellStart"/>
      <w:r w:rsidRPr="00D10B5D">
        <w:rPr>
          <w:i/>
          <w:color w:val="000000" w:themeColor="text1"/>
          <w:sz w:val="28"/>
          <w:szCs w:val="28"/>
          <w:lang w:val="uk-UA"/>
        </w:rPr>
        <w:t>классов</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опасных</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грузов</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показаны</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причины</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необходимости</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повышенного</w:t>
      </w:r>
      <w:proofErr w:type="spellEnd"/>
      <w:r w:rsidRPr="00D10B5D">
        <w:rPr>
          <w:i/>
          <w:color w:val="000000" w:themeColor="text1"/>
          <w:sz w:val="28"/>
          <w:szCs w:val="28"/>
          <w:lang w:val="uk-UA"/>
        </w:rPr>
        <w:t xml:space="preserve"> контроля за </w:t>
      </w:r>
      <w:proofErr w:type="spellStart"/>
      <w:r w:rsidRPr="00D10B5D">
        <w:rPr>
          <w:i/>
          <w:color w:val="000000" w:themeColor="text1"/>
          <w:sz w:val="28"/>
          <w:szCs w:val="28"/>
          <w:lang w:val="uk-UA"/>
        </w:rPr>
        <w:t>перевозкой</w:t>
      </w:r>
      <w:proofErr w:type="spellEnd"/>
      <w:r w:rsidRPr="00D10B5D">
        <w:rPr>
          <w:i/>
          <w:color w:val="000000" w:themeColor="text1"/>
          <w:sz w:val="28"/>
          <w:szCs w:val="28"/>
          <w:lang w:val="uk-UA"/>
        </w:rPr>
        <w:t xml:space="preserve"> такого </w:t>
      </w:r>
      <w:proofErr w:type="spellStart"/>
      <w:r w:rsidRPr="00D10B5D">
        <w:rPr>
          <w:i/>
          <w:color w:val="000000" w:themeColor="text1"/>
          <w:sz w:val="28"/>
          <w:szCs w:val="28"/>
          <w:lang w:val="uk-UA"/>
        </w:rPr>
        <w:t>рода</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грузов</w:t>
      </w:r>
      <w:proofErr w:type="spellEnd"/>
      <w:r w:rsidRPr="00D10B5D">
        <w:rPr>
          <w:i/>
          <w:color w:val="000000" w:themeColor="text1"/>
          <w:sz w:val="28"/>
          <w:szCs w:val="28"/>
          <w:lang w:val="uk-UA"/>
        </w:rPr>
        <w:t xml:space="preserve"> и </w:t>
      </w:r>
      <w:proofErr w:type="spellStart"/>
      <w:r w:rsidRPr="00D10B5D">
        <w:rPr>
          <w:i/>
          <w:color w:val="000000" w:themeColor="text1"/>
          <w:sz w:val="28"/>
          <w:szCs w:val="28"/>
          <w:lang w:val="uk-UA"/>
        </w:rPr>
        <w:t>соблюдения</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особых</w:t>
      </w:r>
      <w:proofErr w:type="spellEnd"/>
      <w:r w:rsidRPr="00D10B5D">
        <w:rPr>
          <w:i/>
          <w:color w:val="000000" w:themeColor="text1"/>
          <w:sz w:val="28"/>
          <w:szCs w:val="28"/>
          <w:lang w:val="uk-UA"/>
        </w:rPr>
        <w:t xml:space="preserve"> мер </w:t>
      </w:r>
      <w:proofErr w:type="spellStart"/>
      <w:r w:rsidRPr="00D10B5D">
        <w:rPr>
          <w:i/>
          <w:color w:val="000000" w:themeColor="text1"/>
          <w:sz w:val="28"/>
          <w:szCs w:val="28"/>
          <w:lang w:val="uk-UA"/>
        </w:rPr>
        <w:t>безопасности</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приведены</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примеры</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событий</w:t>
      </w:r>
      <w:proofErr w:type="spellEnd"/>
      <w:r w:rsidRPr="00D10B5D">
        <w:rPr>
          <w:i/>
          <w:color w:val="000000" w:themeColor="text1"/>
          <w:sz w:val="28"/>
          <w:szCs w:val="28"/>
          <w:lang w:val="uk-UA"/>
        </w:rPr>
        <w:t xml:space="preserve"> в </w:t>
      </w:r>
      <w:proofErr w:type="spellStart"/>
      <w:r w:rsidRPr="00D10B5D">
        <w:rPr>
          <w:i/>
          <w:color w:val="000000" w:themeColor="text1"/>
          <w:sz w:val="28"/>
          <w:szCs w:val="28"/>
          <w:lang w:val="uk-UA"/>
        </w:rPr>
        <w:t>области</w:t>
      </w:r>
      <w:proofErr w:type="spellEnd"/>
      <w:r w:rsidRPr="00D10B5D">
        <w:rPr>
          <w:i/>
          <w:color w:val="000000" w:themeColor="text1"/>
          <w:sz w:val="28"/>
          <w:szCs w:val="28"/>
          <w:lang w:val="uk-UA"/>
        </w:rPr>
        <w:t xml:space="preserve"> перевозок </w:t>
      </w:r>
      <w:proofErr w:type="spellStart"/>
      <w:r w:rsidRPr="00D10B5D">
        <w:rPr>
          <w:i/>
          <w:color w:val="000000" w:themeColor="text1"/>
          <w:sz w:val="28"/>
          <w:szCs w:val="28"/>
          <w:lang w:val="uk-UA"/>
        </w:rPr>
        <w:t>опасных</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грузов</w:t>
      </w:r>
      <w:proofErr w:type="spellEnd"/>
      <w:r w:rsidRPr="00D10B5D">
        <w:rPr>
          <w:i/>
          <w:color w:val="000000" w:themeColor="text1"/>
          <w:sz w:val="28"/>
          <w:szCs w:val="28"/>
          <w:lang w:val="uk-UA"/>
        </w:rPr>
        <w:t xml:space="preserve"> в </w:t>
      </w:r>
      <w:proofErr w:type="spellStart"/>
      <w:r w:rsidRPr="00D10B5D">
        <w:rPr>
          <w:i/>
          <w:color w:val="000000" w:themeColor="text1"/>
          <w:sz w:val="28"/>
          <w:szCs w:val="28"/>
          <w:lang w:val="uk-UA"/>
        </w:rPr>
        <w:t>Украине</w:t>
      </w:r>
      <w:proofErr w:type="spellEnd"/>
      <w:r w:rsidRPr="00D10B5D">
        <w:rPr>
          <w:i/>
          <w:color w:val="000000" w:themeColor="text1"/>
          <w:sz w:val="28"/>
          <w:szCs w:val="28"/>
          <w:lang w:val="uk-UA"/>
        </w:rPr>
        <w:t xml:space="preserve">, показана </w:t>
      </w:r>
      <w:proofErr w:type="spellStart"/>
      <w:r w:rsidRPr="00D10B5D">
        <w:rPr>
          <w:i/>
          <w:color w:val="000000" w:themeColor="text1"/>
          <w:sz w:val="28"/>
          <w:szCs w:val="28"/>
          <w:lang w:val="uk-UA"/>
        </w:rPr>
        <w:t>необходимость</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дальнейших</w:t>
      </w:r>
      <w:proofErr w:type="spellEnd"/>
      <w:r w:rsidRPr="00D10B5D">
        <w:rPr>
          <w:i/>
          <w:color w:val="000000" w:themeColor="text1"/>
          <w:sz w:val="28"/>
          <w:szCs w:val="28"/>
          <w:lang w:val="uk-UA"/>
        </w:rPr>
        <w:t xml:space="preserve"> мер </w:t>
      </w:r>
      <w:proofErr w:type="spellStart"/>
      <w:r w:rsidRPr="00D10B5D">
        <w:rPr>
          <w:i/>
          <w:color w:val="000000" w:themeColor="text1"/>
          <w:sz w:val="28"/>
          <w:szCs w:val="28"/>
          <w:lang w:val="uk-UA"/>
        </w:rPr>
        <w:t>обеспечения</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безопасности</w:t>
      </w:r>
      <w:proofErr w:type="spellEnd"/>
      <w:r w:rsidRPr="00D10B5D">
        <w:rPr>
          <w:i/>
          <w:color w:val="000000" w:themeColor="text1"/>
          <w:sz w:val="28"/>
          <w:szCs w:val="28"/>
          <w:lang w:val="uk-UA"/>
        </w:rPr>
        <w:t xml:space="preserve"> перевозок </w:t>
      </w:r>
      <w:proofErr w:type="spellStart"/>
      <w:r w:rsidRPr="00D10B5D">
        <w:rPr>
          <w:i/>
          <w:color w:val="000000" w:themeColor="text1"/>
          <w:sz w:val="28"/>
          <w:szCs w:val="28"/>
          <w:lang w:val="uk-UA"/>
        </w:rPr>
        <w:t>опасных</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грузов</w:t>
      </w:r>
      <w:proofErr w:type="spellEnd"/>
      <w:r w:rsidRPr="00D10B5D">
        <w:rPr>
          <w:i/>
          <w:color w:val="000000" w:themeColor="text1"/>
          <w:sz w:val="28"/>
          <w:szCs w:val="28"/>
          <w:lang w:val="uk-UA"/>
        </w:rPr>
        <w:t>.</w:t>
      </w:r>
    </w:p>
    <w:p w:rsidR="0014654E" w:rsidRPr="00D10B5D" w:rsidRDefault="0014654E" w:rsidP="0014654E">
      <w:pPr>
        <w:ind w:firstLine="708"/>
        <w:jc w:val="both"/>
        <w:rPr>
          <w:i/>
          <w:color w:val="000000" w:themeColor="text1"/>
          <w:sz w:val="28"/>
          <w:szCs w:val="28"/>
          <w:lang w:val="uk-UA"/>
        </w:rPr>
      </w:pPr>
    </w:p>
    <w:p w:rsidR="0014654E" w:rsidRPr="00D10B5D" w:rsidRDefault="0014654E" w:rsidP="0014654E">
      <w:pPr>
        <w:ind w:firstLine="708"/>
        <w:jc w:val="both"/>
        <w:rPr>
          <w:i/>
          <w:color w:val="000000" w:themeColor="text1"/>
          <w:sz w:val="28"/>
          <w:szCs w:val="28"/>
          <w:lang w:val="uk-UA"/>
        </w:rPr>
      </w:pPr>
      <w:proofErr w:type="spellStart"/>
      <w:r w:rsidRPr="00D10B5D">
        <w:rPr>
          <w:i/>
          <w:color w:val="000000" w:themeColor="text1"/>
          <w:sz w:val="28"/>
          <w:szCs w:val="28"/>
          <w:lang w:val="uk-UA"/>
        </w:rPr>
        <w:t>The</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scientific</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article</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gives</w:t>
      </w:r>
      <w:proofErr w:type="spellEnd"/>
      <w:r w:rsidRPr="00D10B5D">
        <w:rPr>
          <w:i/>
          <w:color w:val="000000" w:themeColor="text1"/>
          <w:sz w:val="28"/>
          <w:szCs w:val="28"/>
          <w:lang w:val="uk-UA"/>
        </w:rPr>
        <w:t xml:space="preserve"> a description </w:t>
      </w:r>
      <w:proofErr w:type="spellStart"/>
      <w:r w:rsidRPr="00D10B5D">
        <w:rPr>
          <w:i/>
          <w:color w:val="000000" w:themeColor="text1"/>
          <w:sz w:val="28"/>
          <w:szCs w:val="28"/>
          <w:lang w:val="uk-UA"/>
        </w:rPr>
        <w:t>of</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the</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European</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Convention</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on</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the</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International</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Carriage</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of</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Dangerous</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Goods</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by</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Road</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provides</w:t>
      </w:r>
      <w:proofErr w:type="spellEnd"/>
      <w:r w:rsidRPr="00D10B5D">
        <w:rPr>
          <w:i/>
          <w:color w:val="000000" w:themeColor="text1"/>
          <w:sz w:val="28"/>
          <w:szCs w:val="28"/>
          <w:lang w:val="uk-UA"/>
        </w:rPr>
        <w:t xml:space="preserve"> a </w:t>
      </w:r>
      <w:proofErr w:type="spellStart"/>
      <w:r w:rsidRPr="00D10B5D">
        <w:rPr>
          <w:i/>
          <w:color w:val="000000" w:themeColor="text1"/>
          <w:sz w:val="28"/>
          <w:szCs w:val="28"/>
          <w:lang w:val="uk-UA"/>
        </w:rPr>
        <w:t>list</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of</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classes</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of</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dangerous</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goods</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shows</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the</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reasons</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for</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the</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need</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for</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increased</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control</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over</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the</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transportation</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of</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such</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goods</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and</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compliance</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with</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special</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safety</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measures</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provides</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examples</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of</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events</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in</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the</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field</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of</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transportation</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of</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dangerous</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goods</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in</w:t>
      </w:r>
      <w:proofErr w:type="spellEnd"/>
      <w:r w:rsidRPr="00D10B5D">
        <w:rPr>
          <w:i/>
          <w:color w:val="000000" w:themeColor="text1"/>
          <w:sz w:val="28"/>
          <w:szCs w:val="28"/>
          <w:lang w:val="uk-UA"/>
        </w:rPr>
        <w:t xml:space="preserve"> Ukraine, </w:t>
      </w:r>
      <w:proofErr w:type="spellStart"/>
      <w:r w:rsidRPr="00D10B5D">
        <w:rPr>
          <w:i/>
          <w:color w:val="000000" w:themeColor="text1"/>
          <w:sz w:val="28"/>
          <w:szCs w:val="28"/>
          <w:lang w:val="uk-UA"/>
        </w:rPr>
        <w:t>shows</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the</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need</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for</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further</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safety</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measures</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for</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the</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transport</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of</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dangerous</w:t>
      </w:r>
      <w:proofErr w:type="spellEnd"/>
      <w:r w:rsidRPr="00D10B5D">
        <w:rPr>
          <w:i/>
          <w:color w:val="000000" w:themeColor="text1"/>
          <w:sz w:val="28"/>
          <w:szCs w:val="28"/>
          <w:lang w:val="uk-UA"/>
        </w:rPr>
        <w:t xml:space="preserve"> </w:t>
      </w:r>
      <w:proofErr w:type="spellStart"/>
      <w:r w:rsidRPr="00D10B5D">
        <w:rPr>
          <w:i/>
          <w:color w:val="000000" w:themeColor="text1"/>
          <w:sz w:val="28"/>
          <w:szCs w:val="28"/>
          <w:lang w:val="uk-UA"/>
        </w:rPr>
        <w:t>goods</w:t>
      </w:r>
      <w:proofErr w:type="spellEnd"/>
      <w:r w:rsidRPr="00D10B5D">
        <w:rPr>
          <w:i/>
          <w:color w:val="000000" w:themeColor="text1"/>
          <w:sz w:val="28"/>
          <w:szCs w:val="28"/>
          <w:lang w:val="uk-UA"/>
        </w:rPr>
        <w:t>.</w:t>
      </w:r>
    </w:p>
    <w:p w:rsidR="0014654E" w:rsidRPr="00D10B5D" w:rsidRDefault="0014654E" w:rsidP="0014654E">
      <w:pPr>
        <w:pStyle w:val="11"/>
        <w:ind w:left="0"/>
        <w:rPr>
          <w:rFonts w:ascii="Times New Roman" w:hAnsi="Times New Roman"/>
          <w:b/>
          <w:color w:val="000000" w:themeColor="text1"/>
          <w:sz w:val="28"/>
          <w:szCs w:val="28"/>
          <w:lang w:val="uk-UA"/>
        </w:rPr>
      </w:pPr>
    </w:p>
    <w:p w:rsidR="0014654E" w:rsidRPr="00844FC1" w:rsidRDefault="0014654E" w:rsidP="0014654E">
      <w:pPr>
        <w:pStyle w:val="11"/>
        <w:ind w:left="0"/>
        <w:rPr>
          <w:rFonts w:ascii="Times New Roman" w:hAnsi="Times New Roman"/>
          <w:color w:val="000000" w:themeColor="text1"/>
          <w:sz w:val="28"/>
          <w:szCs w:val="28"/>
          <w:lang w:val="uk-UA"/>
        </w:rPr>
      </w:pPr>
      <w:r w:rsidRPr="00D10B5D">
        <w:rPr>
          <w:rFonts w:ascii="Times New Roman" w:hAnsi="Times New Roman"/>
          <w:b/>
          <w:color w:val="000000" w:themeColor="text1"/>
          <w:sz w:val="28"/>
          <w:szCs w:val="28"/>
          <w:lang w:val="uk-UA"/>
        </w:rPr>
        <w:t xml:space="preserve">Актуальність теми дослідження. </w:t>
      </w:r>
      <w:r w:rsidRPr="00D10B5D">
        <w:rPr>
          <w:rFonts w:ascii="Times New Roman" w:hAnsi="Times New Roman"/>
          <w:color w:val="000000" w:themeColor="text1"/>
          <w:sz w:val="28"/>
          <w:szCs w:val="28"/>
          <w:lang w:val="uk-UA"/>
        </w:rPr>
        <w:t xml:space="preserve">Широкий, постійно мінливий асортимент небезпечних вантажів, а також великі об’ємні і вагові показники їх перевезень у внутрішньому та міжнародному сполученні є специфічним видом перевезень на автомобільному транспорті. Поряд з безперервним вдосконаленням всіх ланок </w:t>
      </w:r>
      <w:r w:rsidRPr="00844FC1">
        <w:rPr>
          <w:rFonts w:ascii="Times New Roman" w:hAnsi="Times New Roman"/>
          <w:color w:val="000000" w:themeColor="text1"/>
          <w:sz w:val="28"/>
          <w:szCs w:val="28"/>
          <w:lang w:val="uk-UA"/>
        </w:rPr>
        <w:t>технологій перевізного процесу в центрі уваги фахівців автомобільного транспорту залишаються питання безпеки руху та запобігання аварій з небезпечними вантажами.</w:t>
      </w:r>
    </w:p>
    <w:p w:rsidR="0014654E" w:rsidRPr="00844FC1" w:rsidRDefault="0014654E" w:rsidP="0014654E">
      <w:pPr>
        <w:pStyle w:val="11"/>
        <w:ind w:left="0"/>
        <w:rPr>
          <w:rFonts w:ascii="Times New Roman" w:hAnsi="Times New Roman"/>
          <w:color w:val="000000" w:themeColor="text1"/>
          <w:sz w:val="28"/>
          <w:szCs w:val="28"/>
          <w:lang w:val="uk-UA"/>
        </w:rPr>
      </w:pPr>
      <w:r w:rsidRPr="00844FC1">
        <w:rPr>
          <w:rFonts w:ascii="Times New Roman" w:hAnsi="Times New Roman"/>
          <w:color w:val="000000" w:themeColor="text1"/>
          <w:sz w:val="28"/>
          <w:szCs w:val="28"/>
          <w:lang w:val="uk-UA"/>
        </w:rPr>
        <w:lastRenderedPageBreak/>
        <w:t xml:space="preserve">Особливо важливе значення має екологічний аспект перевезень небезпечних вантажів. Вплив небезпечних речовин, що перевозяться різними видами транспорту, на навколишнє середовище може викликати незворотні зміни і навіть загибель флори та фауни. Особливо відчутні відхилення від екологічної рівноваги викликають події – інциденти (аварії) з небезпечними вантажами. Наприклад, забруднення річок і морських </w:t>
      </w:r>
      <w:proofErr w:type="spellStart"/>
      <w:r w:rsidRPr="00844FC1">
        <w:rPr>
          <w:rFonts w:ascii="Times New Roman" w:hAnsi="Times New Roman"/>
          <w:color w:val="000000" w:themeColor="text1"/>
          <w:sz w:val="28"/>
          <w:szCs w:val="28"/>
          <w:lang w:val="uk-UA"/>
        </w:rPr>
        <w:t>узбереж</w:t>
      </w:r>
      <w:proofErr w:type="spellEnd"/>
      <w:r w:rsidRPr="00844FC1">
        <w:rPr>
          <w:rFonts w:ascii="Times New Roman" w:hAnsi="Times New Roman"/>
          <w:color w:val="000000" w:themeColor="text1"/>
          <w:sz w:val="28"/>
          <w:szCs w:val="28"/>
          <w:lang w:val="uk-UA"/>
        </w:rPr>
        <w:t xml:space="preserve"> при розливі нафтопродуктів, загибель або захворювання тварин при попаданні хімічних речовин в стічні води, знищення лісових масивів в результаті пожежі, що виникла під час перевезення легкозаймистих речовин та ін. [7, с. 135].</w:t>
      </w:r>
    </w:p>
    <w:p w:rsidR="0014654E" w:rsidRPr="00844FC1" w:rsidRDefault="0014654E" w:rsidP="0014654E">
      <w:pPr>
        <w:pStyle w:val="11"/>
        <w:ind w:left="0"/>
        <w:rPr>
          <w:rFonts w:ascii="Times New Roman" w:hAnsi="Times New Roman"/>
          <w:color w:val="000000" w:themeColor="text1"/>
          <w:sz w:val="28"/>
          <w:szCs w:val="28"/>
          <w:lang w:val="uk-UA"/>
        </w:rPr>
      </w:pPr>
      <w:r w:rsidRPr="00844FC1">
        <w:rPr>
          <w:rFonts w:ascii="Times New Roman" w:hAnsi="Times New Roman"/>
          <w:color w:val="000000" w:themeColor="text1"/>
          <w:sz w:val="28"/>
          <w:szCs w:val="28"/>
          <w:lang w:val="uk-UA"/>
        </w:rPr>
        <w:t>Збиток, нанесений народному господарству аваріями при перевезенні небезпечних вантажів, тягне за собою: загибель і захворювання людей; ураження навколишнього середовища (екологічний збиток); пошкодження технічних засобів і руйнування доріг, промислових об’єктів, житлових будинків; пошкодження транспортних вузлів (залізничних і автомобільних станцій, портів, пристаней і аеропортів), архітектурно-історичних пам’яток та природних заповідників, а також місць відпочинку [9, с. 247]. Тому багато країн і міжнародні організації вже розробили різні системи організаційних заходів щодо ліквідації аварійних ситуацій при перевезеннях таких вантажів.</w:t>
      </w:r>
    </w:p>
    <w:p w:rsidR="0014654E" w:rsidRPr="00844FC1" w:rsidRDefault="0014654E" w:rsidP="0014654E">
      <w:pPr>
        <w:pStyle w:val="11"/>
        <w:ind w:left="0"/>
        <w:rPr>
          <w:rFonts w:ascii="Times New Roman" w:hAnsi="Times New Roman"/>
          <w:color w:val="000000" w:themeColor="text1"/>
          <w:sz w:val="28"/>
          <w:szCs w:val="28"/>
          <w:lang w:val="uk-UA"/>
        </w:rPr>
      </w:pPr>
      <w:r w:rsidRPr="00844FC1">
        <w:rPr>
          <w:rFonts w:ascii="Times New Roman" w:hAnsi="Times New Roman"/>
          <w:color w:val="000000" w:themeColor="text1"/>
          <w:sz w:val="28"/>
          <w:szCs w:val="28"/>
          <w:lang w:val="uk-UA"/>
        </w:rPr>
        <w:t>У ряді країн уже багато років діють правила безпеки при аварійних ситуаціях з небезпечними вантажами, основним елементом яких є аварійні картки і знаки небезпеки, що наносяться на транспортні засоби. Існують інформаційні центри, що забезпечують кваліфіковану консультацію при аваріях з небезпечними вантажами, що дозволяє більш ефективно ліквідувати наслідки аварійних ситуацій.</w:t>
      </w:r>
    </w:p>
    <w:p w:rsidR="0014654E" w:rsidRPr="00844FC1" w:rsidRDefault="0014654E" w:rsidP="0014654E">
      <w:pPr>
        <w:tabs>
          <w:tab w:val="num" w:pos="993"/>
        </w:tabs>
        <w:spacing w:after="0" w:line="360" w:lineRule="auto"/>
        <w:ind w:firstLine="709"/>
        <w:jc w:val="both"/>
        <w:rPr>
          <w:rFonts w:ascii="Times New Roman" w:hAnsi="Times New Roman" w:cs="Times New Roman"/>
          <w:color w:val="000000" w:themeColor="text1"/>
          <w:sz w:val="28"/>
          <w:szCs w:val="28"/>
          <w:lang w:val="uk-UA"/>
        </w:rPr>
      </w:pPr>
      <w:r w:rsidRPr="00844FC1">
        <w:rPr>
          <w:rFonts w:ascii="Times New Roman" w:hAnsi="Times New Roman" w:cs="Times New Roman"/>
          <w:color w:val="000000" w:themeColor="text1"/>
          <w:sz w:val="28"/>
          <w:szCs w:val="28"/>
          <w:lang w:val="uk-UA"/>
        </w:rPr>
        <w:t xml:space="preserve">Питанням обґрунтування економічних та фінансових аспектів запобігання аварійних ситуацій при перевезенні небезпечних вантажів автомобільним транспортом при використанні інноваційних технологій приділялася велика увага. У той же час і без того мінлива зовнішнє середовище в останні роки стала вкрай нестабільною, що багато в чому знецінило частина колишніх праць і зажадало проведення нових, більш актуальних і відповідних поточним реаліям досліджень такими вченими, як: А. В. </w:t>
      </w:r>
      <w:proofErr w:type="spellStart"/>
      <w:r w:rsidRPr="00844FC1">
        <w:rPr>
          <w:rFonts w:ascii="Times New Roman" w:hAnsi="Times New Roman" w:cs="Times New Roman"/>
          <w:color w:val="000000" w:themeColor="text1"/>
          <w:sz w:val="28"/>
          <w:szCs w:val="28"/>
          <w:lang w:val="uk-UA"/>
        </w:rPr>
        <w:t>Гуржій</w:t>
      </w:r>
      <w:proofErr w:type="spellEnd"/>
      <w:r w:rsidRPr="00844FC1">
        <w:rPr>
          <w:rFonts w:ascii="Times New Roman" w:hAnsi="Times New Roman" w:cs="Times New Roman"/>
          <w:color w:val="000000" w:themeColor="text1"/>
          <w:sz w:val="28"/>
          <w:szCs w:val="28"/>
          <w:lang w:val="uk-UA"/>
        </w:rPr>
        <w:t xml:space="preserve">, О. Л. Дзюбенко, І. А. </w:t>
      </w:r>
      <w:proofErr w:type="spellStart"/>
      <w:r w:rsidRPr="00844FC1">
        <w:rPr>
          <w:rFonts w:ascii="Times New Roman" w:hAnsi="Times New Roman" w:cs="Times New Roman"/>
          <w:color w:val="000000" w:themeColor="text1"/>
          <w:sz w:val="28"/>
          <w:szCs w:val="28"/>
          <w:lang w:val="uk-UA"/>
        </w:rPr>
        <w:t>Дубовіч</w:t>
      </w:r>
      <w:proofErr w:type="spellEnd"/>
      <w:r w:rsidRPr="00844FC1">
        <w:rPr>
          <w:rFonts w:ascii="Times New Roman" w:hAnsi="Times New Roman" w:cs="Times New Roman"/>
          <w:color w:val="000000" w:themeColor="text1"/>
          <w:sz w:val="28"/>
          <w:szCs w:val="28"/>
          <w:lang w:val="uk-UA"/>
        </w:rPr>
        <w:t xml:space="preserve">, І. </w:t>
      </w:r>
      <w:r w:rsidRPr="00844FC1">
        <w:rPr>
          <w:rFonts w:ascii="Times New Roman" w:hAnsi="Times New Roman" w:cs="Times New Roman"/>
          <w:color w:val="000000" w:themeColor="text1"/>
          <w:sz w:val="28"/>
          <w:szCs w:val="28"/>
          <w:lang w:val="uk-UA"/>
        </w:rPr>
        <w:lastRenderedPageBreak/>
        <w:t xml:space="preserve">Л. </w:t>
      </w:r>
      <w:proofErr w:type="spellStart"/>
      <w:r w:rsidRPr="00844FC1">
        <w:rPr>
          <w:rFonts w:ascii="Times New Roman" w:hAnsi="Times New Roman" w:cs="Times New Roman"/>
          <w:color w:val="000000" w:themeColor="text1"/>
          <w:sz w:val="28"/>
          <w:szCs w:val="28"/>
          <w:lang w:val="uk-UA"/>
        </w:rPr>
        <w:t>Кострицький</w:t>
      </w:r>
      <w:proofErr w:type="spellEnd"/>
      <w:r w:rsidRPr="00844FC1">
        <w:rPr>
          <w:rFonts w:ascii="Times New Roman" w:hAnsi="Times New Roman" w:cs="Times New Roman"/>
          <w:color w:val="000000" w:themeColor="text1"/>
          <w:sz w:val="28"/>
          <w:szCs w:val="28"/>
          <w:lang w:val="uk-UA"/>
        </w:rPr>
        <w:t xml:space="preserve"> та ін. Незважаючи на наявність значної кількості наукових праць, присвячених питанням економічних та фінансових аспектів запобігання аварійних ситуацій при перевезенні небезпечних вантажів автомобільним транспортом при використанні інноваційних технологій, слід зазначити про недостатнє висвітлення цих питань. Зокрема, необхідно додатково вивчити питання обґрунтування економічних та фінансових аспектів запобігання аварійних ситуацій при перевезенні небезпечних вантажів автомобільним транспортом при використанні інноваційних технологій. </w:t>
      </w:r>
    </w:p>
    <w:p w:rsidR="0014654E" w:rsidRPr="00844FC1" w:rsidRDefault="0014654E" w:rsidP="0014654E">
      <w:pPr>
        <w:tabs>
          <w:tab w:val="num" w:pos="993"/>
        </w:tabs>
        <w:spacing w:after="0" w:line="360" w:lineRule="auto"/>
        <w:ind w:firstLine="709"/>
        <w:jc w:val="both"/>
        <w:rPr>
          <w:rFonts w:ascii="Times New Roman" w:hAnsi="Times New Roman" w:cs="Times New Roman"/>
          <w:color w:val="000000" w:themeColor="text1"/>
          <w:sz w:val="28"/>
          <w:szCs w:val="28"/>
          <w:lang w:val="uk-UA"/>
        </w:rPr>
      </w:pPr>
      <w:r w:rsidRPr="00844FC1">
        <w:rPr>
          <w:rFonts w:ascii="Times New Roman" w:hAnsi="Times New Roman" w:cs="Times New Roman"/>
          <w:color w:val="000000" w:themeColor="text1"/>
          <w:sz w:val="28"/>
          <w:szCs w:val="28"/>
          <w:lang w:val="uk-UA"/>
        </w:rPr>
        <w:t>Все вище викладене свідчить про недосконалість як теоретичної опрацювання, так і практичних аспектів економічних та фінансових аспектів запобігання аварійних ситуацій при перевезенні небезпечних вантажів автомобільним транспортом при використанні інноваційних технологій.</w:t>
      </w:r>
    </w:p>
    <w:p w:rsidR="0014654E" w:rsidRPr="00844FC1" w:rsidRDefault="0014654E" w:rsidP="0014654E">
      <w:pPr>
        <w:autoSpaceDE w:val="0"/>
        <w:autoSpaceDN w:val="0"/>
        <w:adjustRightInd w:val="0"/>
        <w:spacing w:after="0" w:line="360" w:lineRule="auto"/>
        <w:ind w:firstLine="708"/>
        <w:jc w:val="both"/>
        <w:rPr>
          <w:rFonts w:ascii="Times New Roman" w:hAnsi="Times New Roman" w:cs="Times New Roman"/>
          <w:color w:val="000000" w:themeColor="text1"/>
          <w:sz w:val="28"/>
          <w:szCs w:val="28"/>
          <w:lang w:val="uk-UA"/>
        </w:rPr>
      </w:pPr>
      <w:r w:rsidRPr="00844FC1">
        <w:rPr>
          <w:rFonts w:ascii="Times New Roman" w:hAnsi="Times New Roman" w:cs="Times New Roman"/>
          <w:color w:val="000000" w:themeColor="text1"/>
          <w:sz w:val="28"/>
          <w:szCs w:val="28"/>
          <w:lang w:val="uk-UA"/>
        </w:rPr>
        <w:t>Таким чином, незважаючи на наявні розробки, питання обґрунтування економічних та фінансових аспектів запобігання аварійних ситуацій при перевезенні небезпечних вантажів автомобільним транспортом при використанні інноваційних технологій потребує подальших досліджень та систематизації.</w:t>
      </w:r>
    </w:p>
    <w:p w:rsidR="0014654E" w:rsidRPr="00844FC1" w:rsidRDefault="0014654E" w:rsidP="0014654E">
      <w:pPr>
        <w:tabs>
          <w:tab w:val="num" w:pos="993"/>
        </w:tabs>
        <w:spacing w:after="0" w:line="360" w:lineRule="auto"/>
        <w:ind w:firstLine="709"/>
        <w:jc w:val="both"/>
        <w:rPr>
          <w:rFonts w:ascii="Times New Roman" w:hAnsi="Times New Roman" w:cs="Times New Roman"/>
          <w:color w:val="000000" w:themeColor="text1"/>
          <w:sz w:val="28"/>
          <w:szCs w:val="28"/>
          <w:lang w:val="uk-UA"/>
        </w:rPr>
      </w:pPr>
      <w:r w:rsidRPr="00844FC1">
        <w:rPr>
          <w:rFonts w:ascii="Times New Roman" w:hAnsi="Times New Roman" w:cs="Times New Roman"/>
          <w:b/>
          <w:color w:val="000000" w:themeColor="text1"/>
          <w:sz w:val="28"/>
          <w:szCs w:val="28"/>
          <w:lang w:val="uk-UA"/>
        </w:rPr>
        <w:t xml:space="preserve">Метою статті </w:t>
      </w:r>
      <w:r w:rsidRPr="00844FC1">
        <w:rPr>
          <w:rFonts w:ascii="Times New Roman" w:hAnsi="Times New Roman" w:cs="Times New Roman"/>
          <w:color w:val="000000" w:themeColor="text1"/>
          <w:sz w:val="28"/>
          <w:szCs w:val="28"/>
          <w:lang w:val="uk-UA"/>
        </w:rPr>
        <w:t xml:space="preserve">є дослідження економічних та фінансових аспектів запобігання аварійних ситуацій при перевезенні небезпечних вантажів автомобільним транспортом при використанні інноваційних технологій. </w:t>
      </w:r>
    </w:p>
    <w:p w:rsidR="0014654E" w:rsidRPr="00844FC1" w:rsidRDefault="0014654E" w:rsidP="0014654E">
      <w:pPr>
        <w:pStyle w:val="11"/>
        <w:ind w:left="0"/>
        <w:rPr>
          <w:rFonts w:ascii="Times New Roman" w:hAnsi="Times New Roman"/>
          <w:color w:val="000000" w:themeColor="text1"/>
          <w:sz w:val="28"/>
          <w:szCs w:val="28"/>
          <w:lang w:val="uk-UA"/>
        </w:rPr>
      </w:pPr>
      <w:r w:rsidRPr="00844FC1">
        <w:rPr>
          <w:rFonts w:ascii="Times New Roman" w:hAnsi="Times New Roman"/>
          <w:color w:val="000000" w:themeColor="text1"/>
          <w:sz w:val="28"/>
          <w:szCs w:val="28"/>
          <w:lang w:val="uk-UA"/>
        </w:rPr>
        <w:t xml:space="preserve">Небезпечні вантажі – речовини, вироби з них, матеріали, відходи виробничої або іншої діяльності, які в силу притаманних їм властивостей можуть під час перевезення спричинити загрозу для життя і здоров’я людей, завдати шкоди навколишньому природному середовищу, пошкодити або знищити матеріальні цінності. До небезпечних вантажів належать речовини та предмети, які при транспортуванні, виконання вантажно-розвантажувальних робіт і зберіганні можуть послужити причиною вибуху, пожежі або пошкодження транспортних засобів, складів, пристроїв, будівель і споруд, а також загибелі, каліцтва, </w:t>
      </w:r>
      <w:proofErr w:type="spellStart"/>
      <w:r w:rsidRPr="00844FC1">
        <w:rPr>
          <w:rFonts w:ascii="Times New Roman" w:hAnsi="Times New Roman"/>
          <w:color w:val="000000" w:themeColor="text1"/>
          <w:sz w:val="28"/>
          <w:szCs w:val="28"/>
          <w:lang w:val="uk-UA"/>
        </w:rPr>
        <w:t>опіків</w:t>
      </w:r>
      <w:proofErr w:type="spellEnd"/>
      <w:r w:rsidRPr="00844FC1">
        <w:rPr>
          <w:rFonts w:ascii="Times New Roman" w:hAnsi="Times New Roman"/>
          <w:color w:val="000000" w:themeColor="text1"/>
          <w:sz w:val="28"/>
          <w:szCs w:val="28"/>
          <w:lang w:val="uk-UA"/>
        </w:rPr>
        <w:t>, опромінення або захворювання людей [1, с. 182].</w:t>
      </w:r>
    </w:p>
    <w:p w:rsidR="0014654E" w:rsidRPr="00844FC1" w:rsidRDefault="0014654E" w:rsidP="0014654E">
      <w:pPr>
        <w:pStyle w:val="11"/>
        <w:ind w:left="0"/>
        <w:rPr>
          <w:rFonts w:ascii="Times New Roman" w:hAnsi="Times New Roman"/>
          <w:color w:val="000000" w:themeColor="text1"/>
          <w:sz w:val="28"/>
          <w:szCs w:val="28"/>
          <w:lang w:val="uk-UA"/>
        </w:rPr>
      </w:pPr>
      <w:r w:rsidRPr="00844FC1">
        <w:rPr>
          <w:rFonts w:ascii="Times New Roman" w:hAnsi="Times New Roman"/>
          <w:color w:val="000000" w:themeColor="text1"/>
          <w:sz w:val="28"/>
          <w:szCs w:val="28"/>
          <w:lang w:val="uk-UA"/>
        </w:rPr>
        <w:t xml:space="preserve">Перевезення небезпечних вантажів – це діяльність, пов’язана з переміщенням небезпечних вантажів від місця їх виготовлення чи зберігання до </w:t>
      </w:r>
      <w:r w:rsidRPr="00844FC1">
        <w:rPr>
          <w:rFonts w:ascii="Times New Roman" w:hAnsi="Times New Roman"/>
          <w:color w:val="000000" w:themeColor="text1"/>
          <w:sz w:val="28"/>
          <w:szCs w:val="28"/>
          <w:lang w:val="uk-UA"/>
        </w:rPr>
        <w:lastRenderedPageBreak/>
        <w:t>місця призначення з підготовкою вантажу, тари, транспортних засобів та екіпажу, прийманням вантажу, здійсненням вантажних операцій та короткостроковим зберіганням вантажів на всіх етапах переміщення.</w:t>
      </w:r>
    </w:p>
    <w:p w:rsidR="0014654E" w:rsidRPr="00844FC1" w:rsidRDefault="0014654E" w:rsidP="0014654E">
      <w:pPr>
        <w:pStyle w:val="11"/>
        <w:ind w:left="0"/>
        <w:rPr>
          <w:rFonts w:ascii="Times New Roman" w:hAnsi="Times New Roman"/>
          <w:color w:val="000000" w:themeColor="text1"/>
          <w:sz w:val="28"/>
          <w:szCs w:val="28"/>
          <w:lang w:val="uk-UA"/>
        </w:rPr>
      </w:pPr>
      <w:r w:rsidRPr="00844FC1">
        <w:rPr>
          <w:rFonts w:ascii="Times New Roman" w:hAnsi="Times New Roman"/>
          <w:color w:val="000000" w:themeColor="text1"/>
          <w:sz w:val="28"/>
          <w:szCs w:val="28"/>
          <w:lang w:val="uk-UA"/>
        </w:rPr>
        <w:t xml:space="preserve">Таким чином, перевезення небезпечних вантажів автомобільним транспортом – складний і трудомісткий процес, вимагає особливої ​​уваги з боку відправників, одержувачів та перевізників [4, с. 67]. </w:t>
      </w:r>
    </w:p>
    <w:p w:rsidR="0014654E" w:rsidRPr="00844FC1" w:rsidRDefault="0014654E" w:rsidP="0014654E">
      <w:pPr>
        <w:pStyle w:val="11"/>
        <w:ind w:left="0"/>
        <w:rPr>
          <w:rFonts w:ascii="Times New Roman" w:hAnsi="Times New Roman"/>
          <w:color w:val="000000" w:themeColor="text1"/>
          <w:sz w:val="28"/>
          <w:szCs w:val="28"/>
          <w:lang w:val="uk-UA"/>
        </w:rPr>
      </w:pPr>
      <w:r w:rsidRPr="00844FC1">
        <w:rPr>
          <w:rFonts w:ascii="Times New Roman" w:hAnsi="Times New Roman"/>
          <w:color w:val="000000" w:themeColor="text1"/>
          <w:sz w:val="28"/>
          <w:szCs w:val="28"/>
          <w:lang w:val="uk-UA"/>
        </w:rPr>
        <w:t>Незважаючи на численні заходи щодо підвищення безпеки перевезень, проведений аналіз інцидентів із небезпечними вантажами виявив значні коливання показників кількості надзвичайних подій на різних залізницях. За характером подій у 2018 році інциденти розподілилися наступним чином: найбільша кількість подій пов’язана зі сходженням вагонів або тепловоза з колії – 72%, витікання вантажу (бензину або дизельного пального) склало 11%, відчеплення вагонів, пожежа – по 6%, витікання сірчаної кислоти – 5% (рис. 1) [10].</w:t>
      </w:r>
    </w:p>
    <w:p w:rsidR="0014654E" w:rsidRPr="00D10B5D" w:rsidRDefault="0014654E" w:rsidP="0014654E">
      <w:pPr>
        <w:pStyle w:val="11"/>
        <w:ind w:left="0" w:firstLine="0"/>
        <w:jc w:val="center"/>
        <w:rPr>
          <w:rFonts w:ascii="Times New Roman" w:hAnsi="Times New Roman"/>
          <w:color w:val="000000" w:themeColor="text1"/>
          <w:sz w:val="28"/>
          <w:szCs w:val="28"/>
          <w:lang w:val="uk-UA"/>
        </w:rPr>
      </w:pPr>
      <w:r w:rsidRPr="00D10B5D">
        <w:rPr>
          <w:rFonts w:ascii="Times New Roman" w:hAnsi="Times New Roman"/>
          <w:noProof/>
          <w:color w:val="000000" w:themeColor="text1"/>
          <w:sz w:val="28"/>
          <w:szCs w:val="28"/>
          <w:lang w:val="uk-UA" w:eastAsia="uk-UA"/>
        </w:rPr>
        <w:drawing>
          <wp:inline distT="0" distB="0" distL="0" distR="0" wp14:anchorId="478B4D06" wp14:editId="4616AA55">
            <wp:extent cx="5895975" cy="3009900"/>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4654E" w:rsidRPr="00D10B5D" w:rsidRDefault="0014654E" w:rsidP="0014654E">
      <w:pPr>
        <w:pStyle w:val="11"/>
        <w:ind w:left="0" w:firstLine="0"/>
        <w:jc w:val="center"/>
        <w:rPr>
          <w:rFonts w:ascii="Times New Roman" w:hAnsi="Times New Roman"/>
          <w:color w:val="000000" w:themeColor="text1"/>
          <w:sz w:val="28"/>
          <w:szCs w:val="28"/>
          <w:lang w:val="uk-UA"/>
        </w:rPr>
      </w:pPr>
      <w:r w:rsidRPr="00D10B5D">
        <w:rPr>
          <w:rFonts w:ascii="Times New Roman" w:hAnsi="Times New Roman"/>
          <w:color w:val="000000" w:themeColor="text1"/>
          <w:sz w:val="28"/>
          <w:szCs w:val="28"/>
          <w:lang w:val="uk-UA"/>
        </w:rPr>
        <w:t>Рис. 1. Надзвичайні події з участю небезпечних вантажів (за даними [10])</w:t>
      </w:r>
    </w:p>
    <w:p w:rsidR="0014654E" w:rsidRPr="00D10B5D" w:rsidRDefault="0014654E" w:rsidP="0014654E">
      <w:pPr>
        <w:pStyle w:val="11"/>
        <w:rPr>
          <w:rFonts w:ascii="Times New Roman" w:hAnsi="Times New Roman"/>
          <w:color w:val="000000" w:themeColor="text1"/>
          <w:sz w:val="28"/>
          <w:szCs w:val="28"/>
          <w:lang w:val="uk-UA"/>
        </w:rPr>
      </w:pPr>
    </w:p>
    <w:p w:rsidR="0014654E" w:rsidRPr="00D10B5D" w:rsidRDefault="0014654E" w:rsidP="0014654E">
      <w:pPr>
        <w:pStyle w:val="11"/>
        <w:ind w:left="0"/>
        <w:rPr>
          <w:rFonts w:ascii="Times New Roman" w:hAnsi="Times New Roman"/>
          <w:color w:val="000000" w:themeColor="text1"/>
          <w:sz w:val="28"/>
          <w:szCs w:val="28"/>
          <w:lang w:val="uk-UA"/>
        </w:rPr>
      </w:pPr>
      <w:r w:rsidRPr="00D10B5D">
        <w:rPr>
          <w:rFonts w:ascii="Times New Roman" w:hAnsi="Times New Roman"/>
          <w:color w:val="000000" w:themeColor="text1"/>
          <w:sz w:val="28"/>
          <w:szCs w:val="28"/>
          <w:lang w:val="uk-UA"/>
        </w:rPr>
        <w:t>Причинами виникнення аварійних ситуацій є різні фактори: технічна несправність вагонів; надзвичайно високий знос основних фондів, недоліки організаційної роботи під час перевезення вантажів, порушення правил безпеки вантажних робіт, втручання сторонніх осіб під час перевезення тощо.</w:t>
      </w:r>
    </w:p>
    <w:p w:rsidR="0014654E" w:rsidRPr="00D10B5D" w:rsidRDefault="0014654E" w:rsidP="0014654E">
      <w:pPr>
        <w:pStyle w:val="11"/>
        <w:ind w:left="0"/>
        <w:rPr>
          <w:rFonts w:ascii="Times New Roman" w:hAnsi="Times New Roman"/>
          <w:color w:val="000000" w:themeColor="text1"/>
          <w:sz w:val="28"/>
          <w:szCs w:val="28"/>
          <w:lang w:val="uk-UA"/>
        </w:rPr>
      </w:pPr>
      <w:r w:rsidRPr="00D10B5D">
        <w:rPr>
          <w:rFonts w:ascii="Times New Roman" w:hAnsi="Times New Roman"/>
          <w:color w:val="000000" w:themeColor="text1"/>
          <w:sz w:val="28"/>
          <w:szCs w:val="28"/>
          <w:lang w:val="uk-UA"/>
        </w:rPr>
        <w:lastRenderedPageBreak/>
        <w:t>Для того, щоб запобігти можливі збитки від перевезень небезпечних вантажів, необхідно вирішити ряд практичних завдань, спрямованих на підвищення безпеки перевезень. Умовно їх можна поділити на такі: організація перевізного процесу; регламентація перевезень; управління перевезеннями; ліквідація наслідків аварій [1, с. 183</w:t>
      </w:r>
      <w:r w:rsidRPr="00D10B5D">
        <w:rPr>
          <w:rFonts w:ascii="Times New Roman" w:hAnsi="Times New Roman"/>
          <w:color w:val="000000" w:themeColor="text1"/>
          <w:sz w:val="28"/>
          <w:szCs w:val="28"/>
        </w:rPr>
        <w:t>]</w:t>
      </w:r>
      <w:r w:rsidRPr="00D10B5D">
        <w:rPr>
          <w:rFonts w:ascii="Times New Roman" w:hAnsi="Times New Roman"/>
          <w:color w:val="000000" w:themeColor="text1"/>
          <w:sz w:val="28"/>
          <w:szCs w:val="28"/>
          <w:lang w:val="uk-UA"/>
        </w:rPr>
        <w:t>.</w:t>
      </w:r>
    </w:p>
    <w:p w:rsidR="0014654E" w:rsidRPr="00D10B5D" w:rsidRDefault="0014654E" w:rsidP="0014654E">
      <w:pPr>
        <w:pStyle w:val="11"/>
        <w:ind w:left="0"/>
        <w:rPr>
          <w:rFonts w:ascii="Times New Roman" w:hAnsi="Times New Roman"/>
          <w:color w:val="000000" w:themeColor="text1"/>
          <w:sz w:val="28"/>
          <w:szCs w:val="28"/>
          <w:lang w:val="uk-UA"/>
        </w:rPr>
      </w:pPr>
      <w:r w:rsidRPr="00D10B5D">
        <w:rPr>
          <w:rFonts w:ascii="Times New Roman" w:hAnsi="Times New Roman"/>
          <w:color w:val="000000" w:themeColor="text1"/>
          <w:sz w:val="28"/>
          <w:szCs w:val="28"/>
          <w:lang w:val="uk-UA"/>
        </w:rPr>
        <w:t>Організація перевізного процесу включає в себе заходи по технічному оснащенню перевезень (рухомий склад, тара і засоби механізації вантажно-розвантажувальних робіт), безпечному руху по маршруту і навчання обслуговуючого персоналу.</w:t>
      </w:r>
    </w:p>
    <w:p w:rsidR="0014654E" w:rsidRPr="00D10B5D" w:rsidRDefault="0014654E" w:rsidP="0014654E">
      <w:pPr>
        <w:pStyle w:val="11"/>
        <w:ind w:left="0"/>
        <w:rPr>
          <w:rFonts w:ascii="Times New Roman" w:hAnsi="Times New Roman"/>
          <w:color w:val="000000" w:themeColor="text1"/>
          <w:sz w:val="28"/>
          <w:szCs w:val="28"/>
          <w:lang w:val="uk-UA"/>
        </w:rPr>
      </w:pPr>
      <w:r w:rsidRPr="00D10B5D">
        <w:rPr>
          <w:rFonts w:ascii="Times New Roman" w:hAnsi="Times New Roman"/>
          <w:color w:val="000000" w:themeColor="text1"/>
          <w:sz w:val="28"/>
          <w:szCs w:val="28"/>
          <w:lang w:val="uk-UA"/>
        </w:rPr>
        <w:t xml:space="preserve">Особливої ​​уваги потребує до себе регламентація перевезень </w:t>
      </w:r>
      <w:r>
        <w:rPr>
          <w:rFonts w:ascii="Times New Roman" w:hAnsi="Times New Roman"/>
          <w:color w:val="000000" w:themeColor="text1"/>
          <w:sz w:val="28"/>
          <w:szCs w:val="28"/>
          <w:lang w:val="uk-UA"/>
        </w:rPr>
        <w:t>–</w:t>
      </w:r>
      <w:r w:rsidRPr="00D10B5D">
        <w:rPr>
          <w:rFonts w:ascii="Times New Roman" w:hAnsi="Times New Roman"/>
          <w:color w:val="000000" w:themeColor="text1"/>
          <w:sz w:val="28"/>
          <w:szCs w:val="28"/>
          <w:lang w:val="uk-UA"/>
        </w:rPr>
        <w:t xml:space="preserve"> розробка єдиних норм і правил перевезень небезпечних вантажів, що дозволить здійснити їх стандартизацію та уніфікацію [2, с. 112</w:t>
      </w:r>
      <w:r w:rsidRPr="00E36F76">
        <w:rPr>
          <w:rFonts w:ascii="Times New Roman" w:hAnsi="Times New Roman"/>
          <w:color w:val="000000" w:themeColor="text1"/>
          <w:sz w:val="28"/>
          <w:szCs w:val="28"/>
          <w:lang w:val="uk-UA"/>
        </w:rPr>
        <w:t>]</w:t>
      </w:r>
      <w:r w:rsidRPr="00D10B5D">
        <w:rPr>
          <w:rFonts w:ascii="Times New Roman" w:hAnsi="Times New Roman"/>
          <w:color w:val="000000" w:themeColor="text1"/>
          <w:sz w:val="28"/>
          <w:szCs w:val="28"/>
          <w:lang w:val="uk-UA"/>
        </w:rPr>
        <w:t>.</w:t>
      </w:r>
    </w:p>
    <w:p w:rsidR="0014654E" w:rsidRPr="00D10B5D" w:rsidRDefault="0014654E" w:rsidP="0014654E">
      <w:pPr>
        <w:pStyle w:val="11"/>
        <w:ind w:left="0"/>
        <w:rPr>
          <w:rFonts w:ascii="Times New Roman" w:hAnsi="Times New Roman"/>
          <w:color w:val="000000" w:themeColor="text1"/>
          <w:sz w:val="28"/>
          <w:szCs w:val="28"/>
          <w:lang w:val="uk-UA"/>
        </w:rPr>
      </w:pPr>
      <w:r w:rsidRPr="00D10B5D">
        <w:rPr>
          <w:rFonts w:ascii="Times New Roman" w:hAnsi="Times New Roman"/>
          <w:color w:val="000000" w:themeColor="text1"/>
          <w:sz w:val="28"/>
          <w:szCs w:val="28"/>
          <w:lang w:val="uk-UA"/>
        </w:rPr>
        <w:t>Завданнями управління перевезеннями є маршрутизація, вибір рухомого складу і спеціалізація підрозділів з перевезення небезпечних вантажів та забезпечення інформації про небезпеку.</w:t>
      </w:r>
    </w:p>
    <w:p w:rsidR="0014654E" w:rsidRPr="00D10B5D" w:rsidRDefault="0014654E" w:rsidP="0014654E">
      <w:pPr>
        <w:pStyle w:val="11"/>
        <w:ind w:left="0"/>
        <w:rPr>
          <w:rFonts w:ascii="Times New Roman" w:hAnsi="Times New Roman"/>
          <w:color w:val="000000" w:themeColor="text1"/>
          <w:sz w:val="28"/>
          <w:szCs w:val="28"/>
          <w:lang w:val="uk-UA"/>
        </w:rPr>
      </w:pPr>
      <w:r w:rsidRPr="00D10B5D">
        <w:rPr>
          <w:rFonts w:ascii="Times New Roman" w:hAnsi="Times New Roman"/>
          <w:color w:val="000000" w:themeColor="text1"/>
          <w:sz w:val="28"/>
          <w:szCs w:val="28"/>
          <w:lang w:val="uk-UA"/>
        </w:rPr>
        <w:t xml:space="preserve">Ліквідація наслідків аварій – дозволить ефективно здійснювати заходи щодо гасіння пожеж, дезактивації, дегазації, дезінфекції, першої медичної допомоги, евакуації населення і відновлення зруйнованих і пошкоджених доріг, техніки і промислових об’єктів. </w:t>
      </w:r>
    </w:p>
    <w:p w:rsidR="0014654E" w:rsidRPr="00D10B5D" w:rsidRDefault="0014654E" w:rsidP="0014654E">
      <w:pPr>
        <w:pStyle w:val="11"/>
        <w:ind w:left="0"/>
        <w:rPr>
          <w:rFonts w:ascii="Times New Roman" w:hAnsi="Times New Roman"/>
          <w:color w:val="000000" w:themeColor="text1"/>
          <w:sz w:val="28"/>
          <w:szCs w:val="28"/>
          <w:lang w:val="uk-UA"/>
        </w:rPr>
      </w:pPr>
      <w:r w:rsidRPr="00D10B5D">
        <w:rPr>
          <w:rFonts w:ascii="Times New Roman" w:hAnsi="Times New Roman"/>
          <w:color w:val="000000" w:themeColor="text1"/>
          <w:sz w:val="28"/>
          <w:szCs w:val="28"/>
          <w:lang w:val="uk-UA"/>
        </w:rPr>
        <w:t>Як відомо, до небезпечним вантажам ставляться будь-які речовини, матеріали, відходи виробничої та іншої діяльності, які в силу притаманних їм властивостей і особливостей можуть під час перевезення створювати загрозу для життя і здоров’я людей, завдати шкоди навколишньому природному середовищу, привести до пошкодження або знищення матеріальних цінностей [3, с. 32</w:t>
      </w:r>
      <w:r w:rsidRPr="00D10B5D">
        <w:rPr>
          <w:rFonts w:ascii="Times New Roman" w:hAnsi="Times New Roman"/>
          <w:color w:val="000000" w:themeColor="text1"/>
          <w:sz w:val="28"/>
          <w:szCs w:val="28"/>
        </w:rPr>
        <w:t>]</w:t>
      </w:r>
      <w:r w:rsidRPr="00D10B5D">
        <w:rPr>
          <w:rFonts w:ascii="Times New Roman" w:hAnsi="Times New Roman"/>
          <w:color w:val="000000" w:themeColor="text1"/>
          <w:sz w:val="28"/>
          <w:szCs w:val="28"/>
          <w:lang w:val="uk-UA"/>
        </w:rPr>
        <w:t>.</w:t>
      </w:r>
    </w:p>
    <w:p w:rsidR="0014654E" w:rsidRPr="00D10B5D" w:rsidRDefault="0014654E" w:rsidP="0014654E">
      <w:pPr>
        <w:pStyle w:val="11"/>
        <w:ind w:left="0"/>
        <w:rPr>
          <w:rFonts w:ascii="Times New Roman" w:hAnsi="Times New Roman"/>
          <w:color w:val="000000" w:themeColor="text1"/>
          <w:sz w:val="28"/>
          <w:szCs w:val="28"/>
          <w:lang w:val="uk-UA"/>
        </w:rPr>
      </w:pPr>
      <w:r w:rsidRPr="00D10B5D">
        <w:rPr>
          <w:rFonts w:ascii="Times New Roman" w:hAnsi="Times New Roman"/>
          <w:color w:val="000000" w:themeColor="text1"/>
          <w:sz w:val="28"/>
          <w:szCs w:val="28"/>
          <w:lang w:val="uk-UA"/>
        </w:rPr>
        <w:t xml:space="preserve">За характером і способам переробки вантажі, в т.ч. небезпечні, можуть бути умовно розділені на три групи: </w:t>
      </w:r>
      <w:proofErr w:type="spellStart"/>
      <w:r w:rsidRPr="00D10B5D">
        <w:rPr>
          <w:rFonts w:ascii="Times New Roman" w:hAnsi="Times New Roman"/>
          <w:color w:val="000000" w:themeColor="text1"/>
          <w:sz w:val="28"/>
          <w:szCs w:val="28"/>
          <w:lang w:val="uk-UA"/>
        </w:rPr>
        <w:t>тарно</w:t>
      </w:r>
      <w:proofErr w:type="spellEnd"/>
      <w:r w:rsidRPr="00D10B5D">
        <w:rPr>
          <w:rFonts w:ascii="Times New Roman" w:hAnsi="Times New Roman"/>
          <w:color w:val="000000" w:themeColor="text1"/>
          <w:sz w:val="28"/>
          <w:szCs w:val="28"/>
          <w:lang w:val="uk-UA"/>
        </w:rPr>
        <w:t>-пакувальні, навалочні та наливні.</w:t>
      </w:r>
    </w:p>
    <w:p w:rsidR="0014654E" w:rsidRPr="00D10B5D" w:rsidRDefault="0014654E" w:rsidP="0014654E">
      <w:pPr>
        <w:pStyle w:val="11"/>
        <w:ind w:left="0"/>
        <w:rPr>
          <w:rFonts w:ascii="Times New Roman" w:hAnsi="Times New Roman"/>
          <w:color w:val="000000" w:themeColor="text1"/>
          <w:sz w:val="28"/>
          <w:szCs w:val="28"/>
          <w:lang w:val="uk-UA"/>
        </w:rPr>
      </w:pPr>
      <w:r w:rsidRPr="00D10B5D">
        <w:rPr>
          <w:rFonts w:ascii="Times New Roman" w:hAnsi="Times New Roman"/>
          <w:color w:val="000000" w:themeColor="text1"/>
          <w:sz w:val="28"/>
          <w:szCs w:val="28"/>
          <w:lang w:val="uk-UA"/>
        </w:rPr>
        <w:t xml:space="preserve">Найбільш масовими вважаються </w:t>
      </w:r>
      <w:proofErr w:type="spellStart"/>
      <w:r w:rsidRPr="00D10B5D">
        <w:rPr>
          <w:rFonts w:ascii="Times New Roman" w:hAnsi="Times New Roman"/>
          <w:color w:val="000000" w:themeColor="text1"/>
          <w:sz w:val="28"/>
          <w:szCs w:val="28"/>
          <w:lang w:val="uk-UA"/>
        </w:rPr>
        <w:t>тарно</w:t>
      </w:r>
      <w:proofErr w:type="spellEnd"/>
      <w:r w:rsidRPr="00D10B5D">
        <w:rPr>
          <w:rFonts w:ascii="Times New Roman" w:hAnsi="Times New Roman"/>
          <w:color w:val="000000" w:themeColor="text1"/>
          <w:sz w:val="28"/>
          <w:szCs w:val="28"/>
          <w:lang w:val="uk-UA"/>
        </w:rPr>
        <w:t xml:space="preserve">-штучні вантажі, що налічують понад дванадцять тисяч найменувань продукції промисловості і сільського господарства, що перевозиться в критих транспортних засобах і зберігається в критих складських приміщеннях. Тара, в якій перевозяться </w:t>
      </w:r>
      <w:proofErr w:type="spellStart"/>
      <w:r w:rsidRPr="00D10B5D">
        <w:rPr>
          <w:rFonts w:ascii="Times New Roman" w:hAnsi="Times New Roman"/>
          <w:color w:val="000000" w:themeColor="text1"/>
          <w:sz w:val="28"/>
          <w:szCs w:val="28"/>
          <w:lang w:val="uk-UA"/>
        </w:rPr>
        <w:t>тарно</w:t>
      </w:r>
      <w:proofErr w:type="spellEnd"/>
      <w:r w:rsidRPr="00D10B5D">
        <w:rPr>
          <w:rFonts w:ascii="Times New Roman" w:hAnsi="Times New Roman"/>
          <w:color w:val="000000" w:themeColor="text1"/>
          <w:sz w:val="28"/>
          <w:szCs w:val="28"/>
          <w:lang w:val="uk-UA"/>
        </w:rPr>
        <w:t xml:space="preserve">-штучні </w:t>
      </w:r>
      <w:r w:rsidRPr="00D10B5D">
        <w:rPr>
          <w:rFonts w:ascii="Times New Roman" w:hAnsi="Times New Roman"/>
          <w:color w:val="000000" w:themeColor="text1"/>
          <w:sz w:val="28"/>
          <w:szCs w:val="28"/>
          <w:lang w:val="uk-UA"/>
        </w:rPr>
        <w:lastRenderedPageBreak/>
        <w:t>вантажі, дуже різноманітна і може бути жорсткою (ящики, бочки, балони), напівжорсткою (коробки кошики) і м’якою (мішки, лантухи) [4, с. 67</w:t>
      </w:r>
      <w:r w:rsidRPr="00D10B5D">
        <w:rPr>
          <w:rFonts w:ascii="Times New Roman" w:hAnsi="Times New Roman"/>
          <w:color w:val="000000" w:themeColor="text1"/>
          <w:sz w:val="28"/>
          <w:szCs w:val="28"/>
        </w:rPr>
        <w:t>]</w:t>
      </w:r>
      <w:r w:rsidRPr="00D10B5D">
        <w:rPr>
          <w:rFonts w:ascii="Times New Roman" w:hAnsi="Times New Roman"/>
          <w:color w:val="000000" w:themeColor="text1"/>
          <w:sz w:val="28"/>
          <w:szCs w:val="28"/>
          <w:lang w:val="uk-UA"/>
        </w:rPr>
        <w:t>.</w:t>
      </w:r>
    </w:p>
    <w:p w:rsidR="0014654E" w:rsidRPr="00D10B5D" w:rsidRDefault="0014654E" w:rsidP="0014654E">
      <w:pPr>
        <w:pStyle w:val="11"/>
        <w:ind w:left="0"/>
        <w:rPr>
          <w:rFonts w:ascii="Times New Roman" w:hAnsi="Times New Roman"/>
          <w:color w:val="000000" w:themeColor="text1"/>
          <w:sz w:val="28"/>
          <w:szCs w:val="28"/>
          <w:lang w:val="uk-UA"/>
        </w:rPr>
      </w:pPr>
      <w:r w:rsidRPr="00D10B5D">
        <w:rPr>
          <w:rFonts w:ascii="Times New Roman" w:hAnsi="Times New Roman"/>
          <w:color w:val="000000" w:themeColor="text1"/>
          <w:sz w:val="28"/>
          <w:szCs w:val="28"/>
          <w:lang w:val="uk-UA"/>
        </w:rPr>
        <w:t xml:space="preserve">Відзначається швидке зростання контейнерних перевезень. Це обумовлено великою перевагою їх у порівнянні з доставкою </w:t>
      </w:r>
      <w:proofErr w:type="spellStart"/>
      <w:r w:rsidRPr="00D10B5D">
        <w:rPr>
          <w:rFonts w:ascii="Times New Roman" w:hAnsi="Times New Roman"/>
          <w:color w:val="000000" w:themeColor="text1"/>
          <w:sz w:val="28"/>
          <w:szCs w:val="28"/>
          <w:lang w:val="uk-UA"/>
        </w:rPr>
        <w:t>тарно</w:t>
      </w:r>
      <w:proofErr w:type="spellEnd"/>
      <w:r w:rsidRPr="00D10B5D">
        <w:rPr>
          <w:rFonts w:ascii="Times New Roman" w:hAnsi="Times New Roman"/>
          <w:color w:val="000000" w:themeColor="text1"/>
          <w:sz w:val="28"/>
          <w:szCs w:val="28"/>
          <w:lang w:val="uk-UA"/>
        </w:rPr>
        <w:t>-штучних вантажів дрібними відправками в критих транспортних засобах. Поряд із універсальними контейнерами широко застосовуються спеціальні контейнери різних типів для перевезення цементу, мінеральних добрив і т.д.</w:t>
      </w:r>
    </w:p>
    <w:p w:rsidR="0014654E" w:rsidRPr="00D10B5D" w:rsidRDefault="0014654E" w:rsidP="0014654E">
      <w:pPr>
        <w:pStyle w:val="11"/>
        <w:ind w:left="0"/>
        <w:rPr>
          <w:rFonts w:ascii="Times New Roman" w:hAnsi="Times New Roman"/>
          <w:color w:val="000000" w:themeColor="text1"/>
          <w:sz w:val="28"/>
          <w:szCs w:val="28"/>
          <w:lang w:val="uk-UA"/>
        </w:rPr>
      </w:pPr>
      <w:r w:rsidRPr="00D10B5D">
        <w:rPr>
          <w:rFonts w:ascii="Times New Roman" w:hAnsi="Times New Roman"/>
          <w:color w:val="000000" w:themeColor="text1"/>
          <w:sz w:val="28"/>
          <w:szCs w:val="28"/>
          <w:lang w:val="uk-UA"/>
        </w:rPr>
        <w:t>Особливе місце серед перевезених вантажів займають небезпечні вантажі, небезпечні властивості яких давно змушують все держави строго регламентувати порядок звернення з ними в процесі перевезення, зберігання і використання.</w:t>
      </w:r>
    </w:p>
    <w:p w:rsidR="0014654E" w:rsidRPr="00D10B5D" w:rsidRDefault="0014654E" w:rsidP="0014654E">
      <w:pPr>
        <w:pStyle w:val="11"/>
        <w:ind w:left="0"/>
        <w:rPr>
          <w:rFonts w:ascii="Times New Roman" w:hAnsi="Times New Roman"/>
          <w:color w:val="000000" w:themeColor="text1"/>
          <w:sz w:val="28"/>
          <w:szCs w:val="28"/>
          <w:lang w:val="uk-UA"/>
        </w:rPr>
      </w:pPr>
      <w:r w:rsidRPr="00D10B5D">
        <w:rPr>
          <w:rFonts w:ascii="Times New Roman" w:hAnsi="Times New Roman"/>
          <w:color w:val="000000" w:themeColor="text1"/>
          <w:sz w:val="28"/>
          <w:szCs w:val="28"/>
          <w:lang w:val="uk-UA"/>
        </w:rPr>
        <w:t>Статистика, що аналізує ситуацію сучасного ринку, стверджує, що переважна більшість керівників організацій різних сфер діяльності вважають за краще здійснення доставки вантажів за допомогою автомобільних перевезень. Більше 20% з них припадає на перевезення небезпечних вантажів. Щорічно у всьому світі збільшується число виробництв, які б виробляли або використовують величезну кількість шкідливих речовин. Ці речовини переміщаються по дорогах країн і перетинають кордони багатьох держав [10].</w:t>
      </w:r>
    </w:p>
    <w:p w:rsidR="0014654E" w:rsidRPr="00D10B5D" w:rsidRDefault="0014654E" w:rsidP="0014654E">
      <w:pPr>
        <w:pStyle w:val="11"/>
        <w:ind w:left="0"/>
        <w:rPr>
          <w:rFonts w:ascii="Times New Roman" w:hAnsi="Times New Roman"/>
          <w:color w:val="000000" w:themeColor="text1"/>
          <w:sz w:val="28"/>
          <w:szCs w:val="28"/>
          <w:lang w:val="uk-UA"/>
        </w:rPr>
      </w:pPr>
      <w:r w:rsidRPr="00D10B5D">
        <w:rPr>
          <w:rFonts w:ascii="Times New Roman" w:hAnsi="Times New Roman"/>
          <w:color w:val="000000" w:themeColor="text1"/>
          <w:sz w:val="28"/>
          <w:szCs w:val="28"/>
          <w:lang w:val="uk-UA"/>
        </w:rPr>
        <w:t xml:space="preserve">Події, пов’язані з транспортуванням небезпечних речовин і вантажів, постійно відбуваються в усьому світі. При аваріях на автомобільних магістралях (зіткнення, перекидання, падіння великогабаритних вантажів) можливо їх загоряння, витік небезпечного вантажу, пошкодження тари, </w:t>
      </w:r>
      <w:proofErr w:type="spellStart"/>
      <w:r w:rsidRPr="00D10B5D">
        <w:rPr>
          <w:rFonts w:ascii="Times New Roman" w:hAnsi="Times New Roman"/>
          <w:color w:val="000000" w:themeColor="text1"/>
          <w:sz w:val="28"/>
          <w:szCs w:val="28"/>
          <w:lang w:val="uk-UA"/>
        </w:rPr>
        <w:t>ємностей</w:t>
      </w:r>
      <w:proofErr w:type="spellEnd"/>
      <w:r w:rsidRPr="00D10B5D">
        <w:rPr>
          <w:rFonts w:ascii="Times New Roman" w:hAnsi="Times New Roman"/>
          <w:color w:val="000000" w:themeColor="text1"/>
          <w:sz w:val="28"/>
          <w:szCs w:val="28"/>
          <w:lang w:val="uk-UA"/>
        </w:rPr>
        <w:t xml:space="preserve"> з небезпечним вантажем. Це може призвести до вибуху, пожежі, </w:t>
      </w:r>
      <w:proofErr w:type="spellStart"/>
      <w:r w:rsidRPr="00D10B5D">
        <w:rPr>
          <w:rFonts w:ascii="Times New Roman" w:hAnsi="Times New Roman"/>
          <w:color w:val="000000" w:themeColor="text1"/>
          <w:sz w:val="28"/>
          <w:szCs w:val="28"/>
          <w:lang w:val="uk-UA"/>
        </w:rPr>
        <w:t>опіків</w:t>
      </w:r>
      <w:proofErr w:type="spellEnd"/>
      <w:r w:rsidRPr="00D10B5D">
        <w:rPr>
          <w:rFonts w:ascii="Times New Roman" w:hAnsi="Times New Roman"/>
          <w:color w:val="000000" w:themeColor="text1"/>
          <w:sz w:val="28"/>
          <w:szCs w:val="28"/>
          <w:lang w:val="uk-UA"/>
        </w:rPr>
        <w:t>, отруєння, захворювання людей і тварин. Вибухи і пожежі, витоку і розлив отруйних речовин, викиди в атмосферу отруйних газів і продуктів горіння, забирають життя і завдають тяжка шкода здоров’ю людей, тягнуть багатомільйонні збитки руйнуючи і виводячи з ладу об’єкти інфраструктури, ускладнюючи дорожній рух, забруднюючи ґрунт, воду, повітря і завдаючи непоправної шкоди екологічному статусу цілих територій [5, с. 83].</w:t>
      </w:r>
    </w:p>
    <w:p w:rsidR="0014654E" w:rsidRPr="00D10B5D" w:rsidRDefault="0014654E" w:rsidP="0014654E">
      <w:pPr>
        <w:pStyle w:val="11"/>
        <w:ind w:left="0"/>
        <w:rPr>
          <w:rFonts w:ascii="Times New Roman" w:hAnsi="Times New Roman"/>
          <w:color w:val="000000" w:themeColor="text1"/>
          <w:sz w:val="28"/>
          <w:szCs w:val="28"/>
          <w:lang w:val="uk-UA"/>
        </w:rPr>
      </w:pPr>
      <w:r w:rsidRPr="00D10B5D">
        <w:rPr>
          <w:rFonts w:ascii="Times New Roman" w:hAnsi="Times New Roman"/>
          <w:color w:val="000000" w:themeColor="text1"/>
          <w:sz w:val="28"/>
          <w:szCs w:val="28"/>
          <w:lang w:val="uk-UA"/>
        </w:rPr>
        <w:t xml:space="preserve">У свою чергу, заходи щодо ліквідації наслідків дорожніх пригод з небезпечними вантажами не тільки пов’язані з ризиком для життя і здоров’я </w:t>
      </w:r>
      <w:r w:rsidRPr="00D10B5D">
        <w:rPr>
          <w:rFonts w:ascii="Times New Roman" w:hAnsi="Times New Roman"/>
          <w:color w:val="000000" w:themeColor="text1"/>
          <w:sz w:val="28"/>
          <w:szCs w:val="28"/>
          <w:lang w:val="uk-UA"/>
        </w:rPr>
        <w:lastRenderedPageBreak/>
        <w:t>співробітників дорожніх служб і служб порятунку. Ці заходи, як правило, дуже дорого обходяться для муніципальних, регіональних і державних бюджетів.</w:t>
      </w:r>
    </w:p>
    <w:p w:rsidR="0014654E" w:rsidRPr="00D10B5D" w:rsidRDefault="0014654E" w:rsidP="0014654E">
      <w:pPr>
        <w:pStyle w:val="11"/>
        <w:ind w:left="0"/>
        <w:rPr>
          <w:rFonts w:ascii="Times New Roman" w:hAnsi="Times New Roman"/>
          <w:color w:val="000000" w:themeColor="text1"/>
          <w:sz w:val="28"/>
          <w:szCs w:val="28"/>
          <w:lang w:val="uk-UA"/>
        </w:rPr>
      </w:pPr>
      <w:r w:rsidRPr="00D10B5D">
        <w:rPr>
          <w:rFonts w:ascii="Times New Roman" w:hAnsi="Times New Roman"/>
          <w:color w:val="000000" w:themeColor="text1"/>
          <w:sz w:val="28"/>
          <w:szCs w:val="28"/>
          <w:lang w:val="uk-UA"/>
        </w:rPr>
        <w:t xml:space="preserve">Перекриття доріг викликає </w:t>
      </w:r>
      <w:proofErr w:type="spellStart"/>
      <w:r w:rsidRPr="00D10B5D">
        <w:rPr>
          <w:rFonts w:ascii="Times New Roman" w:hAnsi="Times New Roman"/>
          <w:color w:val="000000" w:themeColor="text1"/>
          <w:sz w:val="28"/>
          <w:szCs w:val="28"/>
          <w:lang w:val="uk-UA"/>
        </w:rPr>
        <w:t>збої</w:t>
      </w:r>
      <w:proofErr w:type="spellEnd"/>
      <w:r w:rsidRPr="00D10B5D">
        <w:rPr>
          <w:rFonts w:ascii="Times New Roman" w:hAnsi="Times New Roman"/>
          <w:color w:val="000000" w:themeColor="text1"/>
          <w:sz w:val="28"/>
          <w:szCs w:val="28"/>
          <w:lang w:val="uk-UA"/>
        </w:rPr>
        <w:t xml:space="preserve"> в русі транспорту, завдаючи незручності і збитки населенню і багатьом підприємствам [8, с. 164]. Так, в травні 2019 року здійснювалося перевезення пального і отруйної речовини «креозот» – займиста, важкорозчинна у воді масляниста рідина з сильним запахом і пекучим смаком, що отримується з деревного і кам’яновугільного дьогтю. Транспортування здійснювалося без ідентифікації небезпечного вантажу, дозвільних документів та маркування автотранспортного засобу. Внаслідок розгерметизації ємності стався витік 10 м</w:t>
      </w:r>
      <w:r w:rsidRPr="00D10B5D">
        <w:rPr>
          <w:rFonts w:ascii="Times New Roman" w:hAnsi="Times New Roman"/>
          <w:color w:val="000000" w:themeColor="text1"/>
          <w:sz w:val="28"/>
          <w:szCs w:val="28"/>
          <w:vertAlign w:val="superscript"/>
          <w:lang w:val="uk-UA"/>
        </w:rPr>
        <w:t>3</w:t>
      </w:r>
      <w:r w:rsidRPr="00D10B5D">
        <w:rPr>
          <w:rFonts w:ascii="Times New Roman" w:hAnsi="Times New Roman"/>
          <w:color w:val="000000" w:themeColor="text1"/>
          <w:sz w:val="28"/>
          <w:szCs w:val="28"/>
          <w:lang w:val="uk-UA"/>
        </w:rPr>
        <w:t xml:space="preserve"> небезпечного хімікату. Ліквідація наслідків розливу небезпечної речовини на дорожнє полотно зайняла більше 4 годин. Ліквідація наслідків розливу небезпечної речовини на дорожнє полотно зайняла близько 5 годин при повністю перекритому ділянці траси [10].</w:t>
      </w:r>
    </w:p>
    <w:p w:rsidR="0014654E" w:rsidRPr="00D10B5D" w:rsidRDefault="0014654E" w:rsidP="0014654E">
      <w:pPr>
        <w:pStyle w:val="11"/>
        <w:ind w:left="0"/>
        <w:rPr>
          <w:rFonts w:ascii="Times New Roman" w:hAnsi="Times New Roman"/>
          <w:color w:val="000000" w:themeColor="text1"/>
          <w:sz w:val="28"/>
          <w:szCs w:val="28"/>
          <w:lang w:val="uk-UA"/>
        </w:rPr>
      </w:pPr>
      <w:r w:rsidRPr="00D10B5D">
        <w:rPr>
          <w:rFonts w:ascii="Times New Roman" w:hAnsi="Times New Roman"/>
          <w:color w:val="000000" w:themeColor="text1"/>
          <w:sz w:val="28"/>
          <w:szCs w:val="28"/>
          <w:lang w:val="uk-UA"/>
        </w:rPr>
        <w:t>Для запобігання аварій при перевезенні небезпечних вантажів різними видами транспорту, національні органи влади в багатьох країнах протягом ряду років регулювали такі перевезення за допомогою закріплених законодавчо різних норм і правил, які істотно відрізнялися за структурою і змістом, що створювало труднощі для всіх учасників перевезення. Виникла потреба у виробленні такого механізму ефективного вирішення цих проблем, який дозволив би своєчасно доставляти вантажі до місця призначення, захистивши зайнятих в перевезенні людей, учасників дорожнього руху, а також сам вантаж, транспортний засіб і навколишнє середовище. І цей механізм повинен був ґрунтуватися на принципах міжнародного схвалення норм і гармонізації їх з іншими міжнародними угодами, економічної доцільності та нейтральності в конкурентному відношенні для всіх учасників перевезення небезпечних вантажів, а також дохідливості в оформленні, ясності в розумінні вимог норм і правил, можливості застосування для різних видів транспорту. У свою чергу, все перераховане, зажадало додаткової розробки цілого ряду угод та інших міжнародних документів, метою яких стало забезпечення безпечної та безперешкодної перевезення небезпечних вантажів [8, с. 163].</w:t>
      </w:r>
    </w:p>
    <w:p w:rsidR="0014654E" w:rsidRPr="00D10B5D" w:rsidRDefault="0014654E" w:rsidP="0014654E">
      <w:pPr>
        <w:pStyle w:val="11"/>
        <w:ind w:left="0"/>
        <w:rPr>
          <w:rFonts w:ascii="Times New Roman" w:hAnsi="Times New Roman"/>
          <w:color w:val="000000" w:themeColor="text1"/>
          <w:sz w:val="28"/>
          <w:szCs w:val="28"/>
          <w:lang w:val="uk-UA"/>
        </w:rPr>
      </w:pPr>
      <w:r w:rsidRPr="00D10B5D">
        <w:rPr>
          <w:rFonts w:ascii="Times New Roman" w:hAnsi="Times New Roman"/>
          <w:color w:val="000000" w:themeColor="text1"/>
          <w:sz w:val="28"/>
          <w:szCs w:val="28"/>
          <w:lang w:val="uk-UA"/>
        </w:rPr>
        <w:lastRenderedPageBreak/>
        <w:t xml:space="preserve">Також доцільно зазначити, що наразі є й міжнародне регулювання цих питань. У зв’язку з надзвичайною небезпекою таких перевезень на міжнародному рівні був розроблений звід правил здійснення транспортування даних речовин. В даний час, безперешкодний транзит небезпечних речовин і доставка небезпечних вантажів автомобільним транспортом, здійснюються за вимогами Європейської Конвенції про міжнародне дорожнє перевезення небезпечних вантажів [5, с. 84]. </w:t>
      </w:r>
    </w:p>
    <w:p w:rsidR="0014654E" w:rsidRPr="00D10B5D" w:rsidRDefault="0014654E" w:rsidP="0014654E">
      <w:pPr>
        <w:pStyle w:val="11"/>
        <w:ind w:left="0"/>
        <w:rPr>
          <w:rFonts w:ascii="Times New Roman" w:hAnsi="Times New Roman"/>
          <w:color w:val="000000" w:themeColor="text1"/>
          <w:sz w:val="28"/>
          <w:szCs w:val="28"/>
          <w:lang w:val="uk-UA"/>
        </w:rPr>
      </w:pPr>
      <w:r w:rsidRPr="00D10B5D">
        <w:rPr>
          <w:rFonts w:ascii="Times New Roman" w:hAnsi="Times New Roman"/>
          <w:color w:val="000000" w:themeColor="text1"/>
          <w:sz w:val="28"/>
          <w:szCs w:val="28"/>
          <w:lang w:val="uk-UA"/>
        </w:rPr>
        <w:t>Європейська Угода про міжнародне дорожнє перевезення небезпечних вантажів (АДР / ДОПНВ), прийняте країнами Західної Європи в 1957 році, є основоположним документом, який регламентує міжнародні перевезення небезпечних вантажів. Мета даного документа – створення на основі міжнародного досвіду однакової системи вимог до перевезення небезпечних вантажів та ефективного контролю за їх дотриманням, підвищення безпеки дорожнього перевезення небезпечних вантажів [6, с. 98</w:t>
      </w:r>
      <w:r w:rsidRPr="00D10B5D">
        <w:rPr>
          <w:rFonts w:ascii="Times New Roman" w:hAnsi="Times New Roman"/>
          <w:color w:val="000000" w:themeColor="text1"/>
          <w:sz w:val="28"/>
          <w:szCs w:val="28"/>
        </w:rPr>
        <w:t>]</w:t>
      </w:r>
      <w:r w:rsidRPr="00D10B5D">
        <w:rPr>
          <w:rFonts w:ascii="Times New Roman" w:hAnsi="Times New Roman"/>
          <w:color w:val="000000" w:themeColor="text1"/>
          <w:sz w:val="28"/>
          <w:szCs w:val="28"/>
          <w:lang w:val="uk-UA"/>
        </w:rPr>
        <w:t xml:space="preserve">. </w:t>
      </w:r>
    </w:p>
    <w:p w:rsidR="0014654E" w:rsidRPr="00D10B5D" w:rsidRDefault="0014654E" w:rsidP="0014654E">
      <w:pPr>
        <w:pStyle w:val="11"/>
        <w:ind w:left="0"/>
        <w:rPr>
          <w:rFonts w:ascii="Times New Roman" w:hAnsi="Times New Roman"/>
          <w:color w:val="000000" w:themeColor="text1"/>
          <w:sz w:val="28"/>
          <w:szCs w:val="28"/>
          <w:lang w:val="uk-UA"/>
        </w:rPr>
      </w:pPr>
      <w:r w:rsidRPr="00D10B5D">
        <w:rPr>
          <w:rFonts w:ascii="Times New Roman" w:hAnsi="Times New Roman"/>
          <w:color w:val="000000" w:themeColor="text1"/>
          <w:sz w:val="28"/>
          <w:szCs w:val="28"/>
          <w:lang w:val="uk-UA"/>
        </w:rPr>
        <w:t>Станом на 2018 рік беруть участь в угоді 49 країн [10]. Важливе значення в організації перевезень небезпечних вантажів має транспортно-супровідна документація, яка виконує наступні функції:</w:t>
      </w:r>
    </w:p>
    <w:p w:rsidR="0014654E" w:rsidRPr="00D10B5D" w:rsidRDefault="0014654E" w:rsidP="0014654E">
      <w:pPr>
        <w:pStyle w:val="11"/>
        <w:numPr>
          <w:ilvl w:val="0"/>
          <w:numId w:val="2"/>
        </w:numPr>
        <w:tabs>
          <w:tab w:val="left" w:pos="993"/>
        </w:tabs>
        <w:ind w:left="0" w:firstLine="709"/>
        <w:rPr>
          <w:rFonts w:ascii="Times New Roman" w:hAnsi="Times New Roman"/>
          <w:color w:val="000000" w:themeColor="text1"/>
          <w:sz w:val="28"/>
          <w:szCs w:val="28"/>
          <w:lang w:val="uk-UA"/>
        </w:rPr>
      </w:pPr>
      <w:r w:rsidRPr="00D10B5D">
        <w:rPr>
          <w:rFonts w:ascii="Times New Roman" w:hAnsi="Times New Roman"/>
          <w:color w:val="000000" w:themeColor="text1"/>
          <w:sz w:val="28"/>
          <w:szCs w:val="28"/>
          <w:lang w:val="uk-UA"/>
        </w:rPr>
        <w:t>є сполучною інформаційним ланкою між автотранспортної організацією, вантажовідправником і вантажоодержувачем;</w:t>
      </w:r>
    </w:p>
    <w:p w:rsidR="0014654E" w:rsidRPr="00D10B5D" w:rsidRDefault="0014654E" w:rsidP="0014654E">
      <w:pPr>
        <w:pStyle w:val="11"/>
        <w:numPr>
          <w:ilvl w:val="0"/>
          <w:numId w:val="2"/>
        </w:numPr>
        <w:tabs>
          <w:tab w:val="left" w:pos="993"/>
        </w:tabs>
        <w:ind w:left="0" w:firstLine="709"/>
        <w:rPr>
          <w:rFonts w:ascii="Times New Roman" w:hAnsi="Times New Roman"/>
          <w:color w:val="000000" w:themeColor="text1"/>
          <w:sz w:val="28"/>
          <w:szCs w:val="28"/>
          <w:lang w:val="uk-UA"/>
        </w:rPr>
      </w:pPr>
      <w:r w:rsidRPr="00D10B5D">
        <w:rPr>
          <w:rFonts w:ascii="Times New Roman" w:hAnsi="Times New Roman"/>
          <w:color w:val="000000" w:themeColor="text1"/>
          <w:sz w:val="28"/>
          <w:szCs w:val="28"/>
          <w:lang w:val="uk-UA"/>
        </w:rPr>
        <w:t>дозволяє здійснювати контроль за технічним станом транспортних засобів і станом здоров’я обслуговуючого персоналу;</w:t>
      </w:r>
    </w:p>
    <w:p w:rsidR="0014654E" w:rsidRPr="00D10B5D" w:rsidRDefault="0014654E" w:rsidP="0014654E">
      <w:pPr>
        <w:pStyle w:val="11"/>
        <w:numPr>
          <w:ilvl w:val="0"/>
          <w:numId w:val="2"/>
        </w:numPr>
        <w:tabs>
          <w:tab w:val="left" w:pos="993"/>
        </w:tabs>
        <w:ind w:left="0" w:firstLine="709"/>
        <w:rPr>
          <w:rFonts w:ascii="Times New Roman" w:hAnsi="Times New Roman"/>
          <w:color w:val="000000" w:themeColor="text1"/>
          <w:sz w:val="28"/>
          <w:szCs w:val="28"/>
          <w:lang w:val="uk-UA"/>
        </w:rPr>
      </w:pPr>
      <w:r w:rsidRPr="00D10B5D">
        <w:rPr>
          <w:rFonts w:ascii="Times New Roman" w:hAnsi="Times New Roman"/>
          <w:color w:val="000000" w:themeColor="text1"/>
          <w:sz w:val="28"/>
          <w:szCs w:val="28"/>
          <w:lang w:val="uk-UA"/>
        </w:rPr>
        <w:t>встановлює технологію ліквідації наслідків інциденту з конкретним видом небезпечного вантажу;</w:t>
      </w:r>
    </w:p>
    <w:p w:rsidR="0014654E" w:rsidRPr="00D10B5D" w:rsidRDefault="0014654E" w:rsidP="0014654E">
      <w:pPr>
        <w:pStyle w:val="11"/>
        <w:numPr>
          <w:ilvl w:val="0"/>
          <w:numId w:val="2"/>
        </w:numPr>
        <w:tabs>
          <w:tab w:val="left" w:pos="993"/>
        </w:tabs>
        <w:ind w:left="0" w:firstLine="709"/>
        <w:rPr>
          <w:rFonts w:ascii="Times New Roman" w:hAnsi="Times New Roman"/>
          <w:color w:val="000000" w:themeColor="text1"/>
          <w:sz w:val="28"/>
          <w:szCs w:val="28"/>
          <w:lang w:val="uk-UA"/>
        </w:rPr>
      </w:pPr>
      <w:r w:rsidRPr="00D10B5D">
        <w:rPr>
          <w:rFonts w:ascii="Times New Roman" w:hAnsi="Times New Roman"/>
          <w:color w:val="000000" w:themeColor="text1"/>
          <w:sz w:val="28"/>
          <w:szCs w:val="28"/>
          <w:lang w:val="uk-UA"/>
        </w:rPr>
        <w:t>є основою для проведення розрахунків за перевезення та вирішення питань про взаємну майнової відповідальності;</w:t>
      </w:r>
    </w:p>
    <w:p w:rsidR="0014654E" w:rsidRPr="00D10B5D" w:rsidRDefault="0014654E" w:rsidP="0014654E">
      <w:pPr>
        <w:pStyle w:val="11"/>
        <w:numPr>
          <w:ilvl w:val="0"/>
          <w:numId w:val="2"/>
        </w:numPr>
        <w:tabs>
          <w:tab w:val="left" w:pos="993"/>
        </w:tabs>
        <w:ind w:left="0" w:firstLine="709"/>
        <w:rPr>
          <w:rFonts w:ascii="Times New Roman" w:hAnsi="Times New Roman"/>
          <w:color w:val="000000" w:themeColor="text1"/>
          <w:sz w:val="28"/>
          <w:szCs w:val="28"/>
          <w:lang w:val="uk-UA"/>
        </w:rPr>
      </w:pPr>
      <w:r w:rsidRPr="00D10B5D">
        <w:rPr>
          <w:rFonts w:ascii="Times New Roman" w:hAnsi="Times New Roman"/>
          <w:color w:val="000000" w:themeColor="text1"/>
          <w:sz w:val="28"/>
          <w:szCs w:val="28"/>
          <w:lang w:val="uk-UA"/>
        </w:rPr>
        <w:t>визначає затверджений маршрут перевезення небезпечних вантажів [7, с. 136</w:t>
      </w:r>
      <w:r w:rsidRPr="00D10B5D">
        <w:rPr>
          <w:rFonts w:ascii="Times New Roman" w:hAnsi="Times New Roman"/>
          <w:color w:val="000000" w:themeColor="text1"/>
          <w:sz w:val="28"/>
          <w:szCs w:val="28"/>
        </w:rPr>
        <w:t>]</w:t>
      </w:r>
      <w:r w:rsidRPr="00D10B5D">
        <w:rPr>
          <w:rFonts w:ascii="Times New Roman" w:hAnsi="Times New Roman"/>
          <w:color w:val="000000" w:themeColor="text1"/>
          <w:sz w:val="28"/>
          <w:szCs w:val="28"/>
          <w:lang w:val="uk-UA"/>
        </w:rPr>
        <w:t>.</w:t>
      </w:r>
    </w:p>
    <w:p w:rsidR="0014654E" w:rsidRPr="00D10B5D" w:rsidRDefault="0014654E" w:rsidP="0014654E">
      <w:pPr>
        <w:pStyle w:val="11"/>
        <w:ind w:left="0"/>
        <w:rPr>
          <w:rFonts w:ascii="Times New Roman" w:hAnsi="Times New Roman"/>
          <w:color w:val="000000" w:themeColor="text1"/>
          <w:sz w:val="28"/>
          <w:szCs w:val="28"/>
          <w:lang w:val="uk-UA"/>
        </w:rPr>
      </w:pPr>
      <w:r w:rsidRPr="00D10B5D">
        <w:rPr>
          <w:rFonts w:ascii="Times New Roman" w:hAnsi="Times New Roman"/>
          <w:color w:val="000000" w:themeColor="text1"/>
          <w:sz w:val="28"/>
          <w:szCs w:val="28"/>
          <w:lang w:val="uk-UA"/>
        </w:rPr>
        <w:t xml:space="preserve">Дані функції транспортно-супровідної документації охоплюють всі фази перевізного процесу, забезпечуючи чітке виконання комерційних операцій при перевезеннях небезпечних вантажів. До групи транспортно-супровідних документів належать: товарно-транспортна накладна; шляховий лист; </w:t>
      </w:r>
      <w:r w:rsidRPr="00D10B5D">
        <w:rPr>
          <w:rFonts w:ascii="Times New Roman" w:hAnsi="Times New Roman"/>
          <w:color w:val="000000" w:themeColor="text1"/>
          <w:sz w:val="28"/>
          <w:szCs w:val="28"/>
          <w:lang w:val="uk-UA"/>
        </w:rPr>
        <w:lastRenderedPageBreak/>
        <w:t>сертифікат (про проведення підготовчих робіт до перевезення небезпечних вантажів); свідоцтво про допуск водія транспортного засобу до перевезень небезпечних вантажів; свідоцтво про допущення транспортного засобу до перевезення небезпечних вантажів (відповідність технічного стану вимогам Правил дорожнього руху та Правил перевезень небезпечних вантажів); аварійна і інформаційна картки системи інформації про небезпеку.</w:t>
      </w:r>
    </w:p>
    <w:p w:rsidR="0014654E" w:rsidRPr="00D10B5D" w:rsidRDefault="0014654E" w:rsidP="0014654E">
      <w:pPr>
        <w:pStyle w:val="11"/>
        <w:ind w:left="0"/>
        <w:rPr>
          <w:rFonts w:ascii="Times New Roman" w:hAnsi="Times New Roman"/>
          <w:color w:val="000000" w:themeColor="text1"/>
          <w:sz w:val="28"/>
          <w:szCs w:val="28"/>
          <w:lang w:val="uk-UA"/>
        </w:rPr>
      </w:pPr>
      <w:r w:rsidRPr="00D10B5D">
        <w:rPr>
          <w:rFonts w:ascii="Times New Roman" w:hAnsi="Times New Roman"/>
          <w:color w:val="000000" w:themeColor="text1"/>
          <w:sz w:val="28"/>
          <w:szCs w:val="28"/>
          <w:lang w:val="uk-UA"/>
        </w:rPr>
        <w:t>Товарно-транспортна накладна призначена для обліку руху товарно-матеріальних цінностей і розрахунків за їх перевезення автомобільним транспортом. Накладна складається з двох розділів – товарного і транспортного. Перевезення небезпечних вантажів пред’являють ряд вимог до кожного з цих розділів при їх заповненні у вантажовідправника [3, с. 34</w:t>
      </w:r>
      <w:r w:rsidRPr="00D10B5D">
        <w:rPr>
          <w:rFonts w:ascii="Times New Roman" w:hAnsi="Times New Roman"/>
          <w:color w:val="000000" w:themeColor="text1"/>
          <w:sz w:val="28"/>
          <w:szCs w:val="28"/>
        </w:rPr>
        <w:t>]</w:t>
      </w:r>
      <w:r w:rsidRPr="00D10B5D">
        <w:rPr>
          <w:rFonts w:ascii="Times New Roman" w:hAnsi="Times New Roman"/>
          <w:color w:val="000000" w:themeColor="text1"/>
          <w:sz w:val="28"/>
          <w:szCs w:val="28"/>
          <w:lang w:val="uk-UA"/>
        </w:rPr>
        <w:t>.</w:t>
      </w:r>
    </w:p>
    <w:p w:rsidR="0014654E" w:rsidRPr="00D10B5D" w:rsidRDefault="0014654E" w:rsidP="0014654E">
      <w:pPr>
        <w:pStyle w:val="11"/>
        <w:ind w:left="0"/>
        <w:rPr>
          <w:rFonts w:ascii="Times New Roman" w:hAnsi="Times New Roman"/>
          <w:color w:val="000000" w:themeColor="text1"/>
          <w:sz w:val="28"/>
          <w:szCs w:val="28"/>
          <w:lang w:val="uk-UA"/>
        </w:rPr>
      </w:pPr>
      <w:r w:rsidRPr="00D10B5D">
        <w:rPr>
          <w:rFonts w:ascii="Times New Roman" w:hAnsi="Times New Roman"/>
          <w:color w:val="000000" w:themeColor="text1"/>
          <w:sz w:val="28"/>
          <w:szCs w:val="28"/>
          <w:lang w:val="uk-UA"/>
        </w:rPr>
        <w:t>Товарний розділ на небезпечний вантаж заповнюють, вказуючи в графі 6 номера речовин за списком ООН і клас (підклас) небезпечного вантажу, а на верхньому вільному полі роблячи позначку червоним кольором «Небезпечний вантаж». В транспортний розділ тієї ж форми вносять такі спеціальні позначки: в графі 1 повторюється запис товарного розділу (номер речовини ООН, його клас); в графі 2 записують дату видачі сертифіката на небезпечний вантаж; в графі 12 розділу вантажно-розвантажувальних операцій фіксують додаткові операції по забезпеченню безпеки робіт (застосування спеціальних вантажозахватних пристроїв, аналіз вантажу на визначення ступеня небезпеки, контроль за станом навколишнього середовища і т. д.); в рядку «Транспортні послуги» вказують все додаткові операції з перевезення небезпечних вантажів, що проводяться автотранспортної організацією відповідно до статті договору на перевезення (експедирування, навантаження-розвантаження, виділення автомобіля прикриття, охорона і т. д.) [8, с. 165</w:t>
      </w:r>
      <w:r w:rsidRPr="00D10B5D">
        <w:rPr>
          <w:rFonts w:ascii="Times New Roman" w:hAnsi="Times New Roman"/>
          <w:color w:val="000000" w:themeColor="text1"/>
          <w:sz w:val="28"/>
          <w:szCs w:val="28"/>
        </w:rPr>
        <w:t>]</w:t>
      </w:r>
      <w:r w:rsidRPr="00D10B5D">
        <w:rPr>
          <w:rFonts w:ascii="Times New Roman" w:hAnsi="Times New Roman"/>
          <w:color w:val="000000" w:themeColor="text1"/>
          <w:sz w:val="28"/>
          <w:szCs w:val="28"/>
          <w:lang w:val="uk-UA"/>
        </w:rPr>
        <w:t>.</w:t>
      </w:r>
    </w:p>
    <w:p w:rsidR="0014654E" w:rsidRPr="00D10B5D" w:rsidRDefault="0014654E" w:rsidP="0014654E">
      <w:pPr>
        <w:pStyle w:val="11"/>
        <w:ind w:left="0"/>
        <w:rPr>
          <w:rFonts w:ascii="Times New Roman" w:hAnsi="Times New Roman"/>
          <w:color w:val="000000" w:themeColor="text1"/>
          <w:sz w:val="28"/>
          <w:szCs w:val="28"/>
          <w:lang w:val="uk-UA"/>
        </w:rPr>
      </w:pPr>
      <w:r w:rsidRPr="00D10B5D">
        <w:rPr>
          <w:rFonts w:ascii="Times New Roman" w:hAnsi="Times New Roman"/>
          <w:color w:val="000000" w:themeColor="text1"/>
          <w:sz w:val="28"/>
          <w:szCs w:val="28"/>
          <w:lang w:val="uk-UA"/>
        </w:rPr>
        <w:t>У товарно-транспортної накладної забороняється робити виправлення, пов’язані з переадресуванням небезпечного вантажу. Всі питання переадресування вирішуються до початку перевезення при виконанні всіх необхідних вимог з безпеки перевізного процесу та в цьому випадку виписується нова товарно-транспортна накладна.</w:t>
      </w:r>
    </w:p>
    <w:p w:rsidR="0014654E" w:rsidRPr="00D10B5D" w:rsidRDefault="0014654E" w:rsidP="0014654E">
      <w:pPr>
        <w:pStyle w:val="11"/>
        <w:ind w:left="0"/>
        <w:rPr>
          <w:rFonts w:ascii="Times New Roman" w:hAnsi="Times New Roman"/>
          <w:color w:val="000000" w:themeColor="text1"/>
          <w:sz w:val="28"/>
          <w:szCs w:val="28"/>
          <w:lang w:val="uk-UA"/>
        </w:rPr>
      </w:pPr>
      <w:r w:rsidRPr="00D10B5D">
        <w:rPr>
          <w:rFonts w:ascii="Times New Roman" w:hAnsi="Times New Roman"/>
          <w:color w:val="000000" w:themeColor="text1"/>
          <w:sz w:val="28"/>
          <w:szCs w:val="28"/>
          <w:lang w:val="uk-UA"/>
        </w:rPr>
        <w:lastRenderedPageBreak/>
        <w:t>Подорожній лист є основним первинним обліковим документом, який при видачі його водієві транспортного засобу, що перевозить небезпечні вантажі, заповнюється з урахуванням особливостей даного виду вантажних перевезень. У графи 21 і 22 заносять маршрут перевезення відповідно до вимог забезпечення безпеки, а на верхньому вільному полі лицьового боку роблять позначку червоним кольором «Небезпечний вантаж». У розділі «Особливі відмітки» фіксують номер небезпечної речовини за списком ООН. Якщо немає можливості розмістити маршрут перевезення небезпечного вантажу в відведених для цієї мети графах, його поміщають на окремому бланку як додаток до подорожнього листа та завіряють підписом диспетчера і печаткою автотранспортної організації [2, с. 115].</w:t>
      </w:r>
    </w:p>
    <w:p w:rsidR="0014654E" w:rsidRPr="00D10B5D" w:rsidRDefault="0014654E" w:rsidP="0014654E">
      <w:pPr>
        <w:pStyle w:val="11"/>
        <w:ind w:left="0"/>
        <w:rPr>
          <w:rFonts w:ascii="Times New Roman" w:hAnsi="Times New Roman"/>
          <w:color w:val="000000" w:themeColor="text1"/>
          <w:sz w:val="28"/>
          <w:szCs w:val="28"/>
          <w:lang w:val="uk-UA"/>
        </w:rPr>
      </w:pPr>
      <w:r w:rsidRPr="00D10B5D">
        <w:rPr>
          <w:rFonts w:ascii="Times New Roman" w:hAnsi="Times New Roman"/>
          <w:color w:val="000000" w:themeColor="text1"/>
          <w:sz w:val="28"/>
          <w:szCs w:val="28"/>
          <w:lang w:val="uk-UA"/>
        </w:rPr>
        <w:t>Сертифікат, отриманий експедитором клієнта або за домовленістю водієм транспортного засобу у вантажовідправника, є доповненням до товарно-транспортної накладної та здається вантажоодержувачу після закінчення перевезення. Сертифікат визначає якісні характеристики небезпечного вантажу, підготовленого до перевезення вантажовідправником.</w:t>
      </w:r>
    </w:p>
    <w:p w:rsidR="0014654E" w:rsidRPr="00D10B5D" w:rsidRDefault="0014654E" w:rsidP="0014654E">
      <w:pPr>
        <w:pStyle w:val="11"/>
        <w:ind w:left="0"/>
        <w:rPr>
          <w:rFonts w:ascii="Times New Roman" w:hAnsi="Times New Roman"/>
          <w:color w:val="000000" w:themeColor="text1"/>
          <w:sz w:val="28"/>
          <w:szCs w:val="28"/>
          <w:lang w:val="uk-UA"/>
        </w:rPr>
      </w:pPr>
      <w:r w:rsidRPr="00D10B5D">
        <w:rPr>
          <w:rFonts w:ascii="Times New Roman" w:hAnsi="Times New Roman"/>
          <w:color w:val="000000" w:themeColor="text1"/>
          <w:sz w:val="28"/>
          <w:szCs w:val="28"/>
          <w:lang w:val="uk-UA"/>
        </w:rPr>
        <w:t>Крім перерахованих документів, на транспортному засобі повинна знаходитися (у експедитора або водія) аварійна картка системи інформації про небезпеку. Інформаційними картками СІО, що містять короткі приписи щодо ліквідації наслідків інцидентів в залежності від застосовуваного коду екстрених заходів, забезпечуються всі співробітники ДДАІ МВС України, які контролюють виконання перевезень небезпечних вантажів. Все транспортно-супровідні документи, що використовуються на перевезеннях небезпечних вантажів (крім дорожнього листа і товарно-транспортної накладної), є однією з відмінних рис організації цього перевізного процесу [7, с. 135].</w:t>
      </w:r>
    </w:p>
    <w:p w:rsidR="0014654E" w:rsidRPr="00D10B5D" w:rsidRDefault="0014654E" w:rsidP="0014654E">
      <w:pPr>
        <w:pStyle w:val="11"/>
        <w:ind w:left="0"/>
        <w:rPr>
          <w:rFonts w:ascii="Times New Roman" w:hAnsi="Times New Roman"/>
          <w:color w:val="000000" w:themeColor="text1"/>
          <w:sz w:val="28"/>
          <w:szCs w:val="28"/>
          <w:lang w:val="uk-UA"/>
        </w:rPr>
      </w:pPr>
      <w:r w:rsidRPr="00D10B5D">
        <w:rPr>
          <w:rFonts w:ascii="Times New Roman" w:hAnsi="Times New Roman"/>
          <w:color w:val="000000" w:themeColor="text1"/>
          <w:sz w:val="28"/>
          <w:szCs w:val="28"/>
          <w:lang w:val="uk-UA"/>
        </w:rPr>
        <w:t xml:space="preserve">При перевезенні транспортно-супровідні документи знаходяться в кабіні водія (аварійна картка повинна знаходитися безпосередньо у експедитора або водія) в місці, що дозволяє забезпечувати їх збереження навіть в результаті виникнення інциденту. Повторення практично у всіх документах номера речовини за списком ООН не випадково. Це дозволяє провести повну </w:t>
      </w:r>
      <w:r w:rsidRPr="00D10B5D">
        <w:rPr>
          <w:rFonts w:ascii="Times New Roman" w:hAnsi="Times New Roman"/>
          <w:color w:val="000000" w:themeColor="text1"/>
          <w:sz w:val="28"/>
          <w:szCs w:val="28"/>
          <w:lang w:val="uk-UA"/>
        </w:rPr>
        <w:lastRenderedPageBreak/>
        <w:t>ідентифікацію вантажу, що перевозиться в будь-яких ідентичних ситуаціях без участі обслуговуючого персоналу і приступити до ліквідації наслідків інциденту.</w:t>
      </w:r>
    </w:p>
    <w:p w:rsidR="0014654E" w:rsidRPr="00D10B5D" w:rsidRDefault="0014654E" w:rsidP="0014654E">
      <w:pPr>
        <w:pStyle w:val="11"/>
        <w:ind w:left="0"/>
        <w:rPr>
          <w:rFonts w:ascii="Times New Roman" w:hAnsi="Times New Roman"/>
          <w:color w:val="000000" w:themeColor="text1"/>
          <w:sz w:val="28"/>
          <w:szCs w:val="28"/>
          <w:lang w:val="uk-UA"/>
        </w:rPr>
      </w:pPr>
      <w:r w:rsidRPr="00D10B5D">
        <w:rPr>
          <w:rFonts w:ascii="Times New Roman" w:hAnsi="Times New Roman"/>
          <w:color w:val="000000" w:themeColor="text1"/>
          <w:sz w:val="28"/>
          <w:szCs w:val="28"/>
          <w:lang w:val="uk-UA"/>
        </w:rPr>
        <w:t>Після виконання перевезень все транспортно-супровідні документи, крім сертифікату, здають диспетчеру автотранспортної організації. Облік шляхових листів і товарно-транспортних накладних проводиться відповідно до вимог загальних правил перевезень вантажів і Статуту автомобільного транспорту [1, с. 185].</w:t>
      </w:r>
    </w:p>
    <w:p w:rsidR="0014654E" w:rsidRPr="00D10B5D" w:rsidRDefault="0014654E" w:rsidP="0014654E">
      <w:pPr>
        <w:pStyle w:val="11"/>
        <w:ind w:left="0"/>
        <w:rPr>
          <w:rFonts w:ascii="Times New Roman" w:hAnsi="Times New Roman"/>
          <w:color w:val="000000" w:themeColor="text1"/>
          <w:sz w:val="28"/>
          <w:szCs w:val="28"/>
          <w:lang w:val="uk-UA"/>
        </w:rPr>
      </w:pPr>
      <w:r w:rsidRPr="00D10B5D">
        <w:rPr>
          <w:rFonts w:ascii="Times New Roman" w:hAnsi="Times New Roman"/>
          <w:color w:val="000000" w:themeColor="text1"/>
          <w:sz w:val="28"/>
          <w:szCs w:val="28"/>
          <w:lang w:val="uk-UA"/>
        </w:rPr>
        <w:t>Свідоцтво про допущення транспортного засобу до перевезення небезпечних вантажів здають механіку, який відповідає за його технічний стан і переобладнання; Інформаційну таблицю транспортного засобу – інженеру з безпеки дорожнього руху (техніці безпеки), призначеного наказом керівника автотранспортної організації на цей вид перевезень [9, с. 247].</w:t>
      </w:r>
    </w:p>
    <w:p w:rsidR="0014654E" w:rsidRPr="00844FC1" w:rsidRDefault="0014654E" w:rsidP="0014654E">
      <w:pPr>
        <w:pStyle w:val="11"/>
        <w:ind w:left="0"/>
        <w:rPr>
          <w:rFonts w:ascii="Times New Roman" w:hAnsi="Times New Roman"/>
          <w:color w:val="000000" w:themeColor="text1"/>
          <w:sz w:val="28"/>
          <w:szCs w:val="28"/>
          <w:lang w:val="uk-UA"/>
        </w:rPr>
      </w:pPr>
      <w:r w:rsidRPr="00D10B5D">
        <w:rPr>
          <w:rFonts w:ascii="Times New Roman" w:hAnsi="Times New Roman"/>
          <w:color w:val="000000" w:themeColor="text1"/>
          <w:sz w:val="28"/>
          <w:szCs w:val="28"/>
          <w:lang w:val="uk-UA"/>
        </w:rPr>
        <w:t xml:space="preserve">Робота вантажопідйомних машин і механізмів при перевезеннях небезпечних вантажів </w:t>
      </w:r>
      <w:r w:rsidRPr="00844FC1">
        <w:rPr>
          <w:rFonts w:ascii="Times New Roman" w:hAnsi="Times New Roman"/>
          <w:color w:val="000000" w:themeColor="text1"/>
          <w:sz w:val="28"/>
          <w:szCs w:val="28"/>
          <w:lang w:val="uk-UA"/>
        </w:rPr>
        <w:t>відбувається в умовах місць навантаження / розвантаження, обладнаних відповідним чином. Крім розглянутих транспортно-супровідних документів водієві транспортного засобу рекомендується мати адреси і телефони автотранспортної організації, вантажовідправника, вантажоодержувача, чергових частин ДДАІ МВС України, розташованих по маршруту руху.</w:t>
      </w:r>
    </w:p>
    <w:p w:rsidR="0014654E" w:rsidRPr="00844FC1" w:rsidRDefault="0014654E" w:rsidP="0014654E">
      <w:pPr>
        <w:widowControl w:val="0"/>
        <w:spacing w:line="360" w:lineRule="auto"/>
        <w:ind w:firstLine="709"/>
        <w:jc w:val="both"/>
        <w:rPr>
          <w:rFonts w:ascii="Times New Roman" w:hAnsi="Times New Roman" w:cs="Times New Roman"/>
          <w:color w:val="000000" w:themeColor="text1"/>
          <w:sz w:val="28"/>
          <w:szCs w:val="28"/>
          <w:lang w:val="uk-UA"/>
        </w:rPr>
      </w:pPr>
      <w:r w:rsidRPr="00844FC1">
        <w:rPr>
          <w:rFonts w:ascii="Times New Roman" w:hAnsi="Times New Roman" w:cs="Times New Roman"/>
          <w:b/>
          <w:color w:val="000000" w:themeColor="text1"/>
          <w:sz w:val="28"/>
          <w:szCs w:val="28"/>
          <w:lang w:val="uk-UA"/>
        </w:rPr>
        <w:t xml:space="preserve">Висновок. </w:t>
      </w:r>
      <w:r w:rsidRPr="00844FC1">
        <w:rPr>
          <w:rFonts w:ascii="Times New Roman" w:hAnsi="Times New Roman" w:cs="Times New Roman"/>
          <w:color w:val="000000" w:themeColor="text1"/>
          <w:sz w:val="28"/>
          <w:szCs w:val="28"/>
          <w:lang w:val="uk-UA"/>
        </w:rPr>
        <w:t xml:space="preserve">Таким чином, в процесі вивчення вимог, що пред’являються до дорожнє перевезення небезпечних вантажів розглядаються наступні питання: соціально-економічне значення проблеми забезпечення безпеки при перевезеннях небезпечних вантажів автомобільним транспортом; нормативно-правове регулювання перевезень небезпечних вантажів в міжнародному і внутрішньодержавному сполученні; класифікація, загальна характеристика небезпечних вантажів і види небезпеки при їх перевезеннях; загальні вимоги до тарі, упаковок, контейнерів та цистерн при перевезенні небезпечних вантажів; вимоги до транспортних засобів і додаткового обладнання при перевезеннях небезпечних вантажів; маркування, знаки небезпеки, інформаційні табло і таблички оранжевого кольору; вилучення, обмеження і питання сумісності при перевезеннях небезпечних вантажів; способи та організація автомобільних і </w:t>
      </w:r>
      <w:r w:rsidRPr="00844FC1">
        <w:rPr>
          <w:rFonts w:ascii="Times New Roman" w:hAnsi="Times New Roman" w:cs="Times New Roman"/>
          <w:color w:val="000000" w:themeColor="text1"/>
          <w:sz w:val="28"/>
          <w:szCs w:val="28"/>
          <w:lang w:val="uk-UA"/>
        </w:rPr>
        <w:lastRenderedPageBreak/>
        <w:t xml:space="preserve">мультимодальних перевезень; обов’язки і відповідальність учасників перевезення небезпечних вантажів та контроль за дотриманням встановлених вимог; профілактичні заходи щодо забезпечення безпеки при здійсненні перевезень і </w:t>
      </w:r>
      <w:proofErr w:type="spellStart"/>
      <w:r w:rsidRPr="00844FC1">
        <w:rPr>
          <w:rFonts w:ascii="Times New Roman" w:hAnsi="Times New Roman" w:cs="Times New Roman"/>
          <w:color w:val="000000" w:themeColor="text1"/>
          <w:sz w:val="28"/>
          <w:szCs w:val="28"/>
          <w:lang w:val="uk-UA"/>
        </w:rPr>
        <w:t>навантажувально</w:t>
      </w:r>
      <w:proofErr w:type="spellEnd"/>
      <w:r w:rsidRPr="00844FC1">
        <w:rPr>
          <w:rFonts w:ascii="Times New Roman" w:hAnsi="Times New Roman" w:cs="Times New Roman"/>
          <w:color w:val="000000" w:themeColor="text1"/>
          <w:sz w:val="28"/>
          <w:szCs w:val="28"/>
          <w:lang w:val="uk-UA"/>
        </w:rPr>
        <w:t>-розвантажувальних робіт; дії водія та екіпажу в разі аварій та подій при перевезеннях небезпечних вантажів; транспортно-супровідна і дозвільна документація при перевезеннях небезпечних вантажів. Слід зазначити, що небезпечні вантажі – це об’єкти, при транспортуванні яких потрібна особлива обережність, оскільки будь-яка аварійна ситуація чревата вельми значним збитком, іноді в досить широкому радіусі від самого транспортного засобу. Саме тому їх перевезення максимально докладно регламентована, як національними законами, так і діючими на їх територіях міжнародними угодами, а використання системи міжнародного регулювання, забезпечує можливість здійснення перевезення небезпечних вантажів між різними країнами таким чином, що партія вантажу може перевозитися транспортної ланцюга, що включає кілька видів транспорту, без додаткового зміни класифікації, упаковки та маркування. Однак, повністю уніфікувати правила перевезення небезпечних вантажів, для всіх видів транспорту, через велику різницю умов перевезення, не представляється можливим.</w:t>
      </w:r>
    </w:p>
    <w:p w:rsidR="0014654E" w:rsidRPr="00D10B5D" w:rsidRDefault="0014654E" w:rsidP="0014654E">
      <w:pPr>
        <w:spacing w:line="360" w:lineRule="auto"/>
        <w:jc w:val="center"/>
        <w:rPr>
          <w:b/>
          <w:color w:val="000000" w:themeColor="text1"/>
          <w:sz w:val="28"/>
          <w:szCs w:val="28"/>
          <w:lang w:val="uk-UA"/>
        </w:rPr>
      </w:pPr>
    </w:p>
    <w:p w:rsidR="0014654E" w:rsidRPr="00844FC1" w:rsidRDefault="0014654E" w:rsidP="0014654E">
      <w:pPr>
        <w:spacing w:line="360" w:lineRule="auto"/>
        <w:jc w:val="center"/>
        <w:rPr>
          <w:rFonts w:ascii="Times New Roman" w:hAnsi="Times New Roman" w:cs="Times New Roman"/>
          <w:b/>
          <w:color w:val="000000" w:themeColor="text1"/>
          <w:sz w:val="28"/>
          <w:szCs w:val="28"/>
          <w:lang w:val="uk-UA"/>
        </w:rPr>
      </w:pPr>
      <w:r w:rsidRPr="00844FC1">
        <w:rPr>
          <w:rFonts w:ascii="Times New Roman" w:hAnsi="Times New Roman" w:cs="Times New Roman"/>
          <w:b/>
          <w:color w:val="000000" w:themeColor="text1"/>
          <w:sz w:val="28"/>
          <w:szCs w:val="28"/>
          <w:lang w:val="uk-UA"/>
        </w:rPr>
        <w:t>Список використаних джерел</w:t>
      </w:r>
    </w:p>
    <w:p w:rsidR="0014654E" w:rsidRPr="00D10B5D" w:rsidRDefault="0014654E" w:rsidP="0014654E">
      <w:pPr>
        <w:pStyle w:val="a3"/>
        <w:numPr>
          <w:ilvl w:val="0"/>
          <w:numId w:val="1"/>
        </w:numPr>
        <w:tabs>
          <w:tab w:val="left" w:pos="993"/>
        </w:tabs>
        <w:spacing w:after="200" w:line="360" w:lineRule="auto"/>
        <w:ind w:left="0" w:firstLine="709"/>
        <w:jc w:val="both"/>
        <w:rPr>
          <w:rFonts w:ascii="Times New Roman" w:hAnsi="Times New Roman"/>
          <w:color w:val="000000" w:themeColor="text1"/>
          <w:sz w:val="28"/>
          <w:szCs w:val="28"/>
          <w:lang w:val="uk-UA"/>
        </w:rPr>
      </w:pPr>
      <w:proofErr w:type="spellStart"/>
      <w:r w:rsidRPr="00D10B5D">
        <w:rPr>
          <w:rFonts w:ascii="Times New Roman" w:hAnsi="Times New Roman"/>
          <w:color w:val="000000" w:themeColor="text1"/>
          <w:sz w:val="28"/>
          <w:szCs w:val="28"/>
          <w:lang w:val="uk-UA"/>
        </w:rPr>
        <w:t>Гуржій</w:t>
      </w:r>
      <w:proofErr w:type="spellEnd"/>
      <w:r w:rsidRPr="00D10B5D">
        <w:rPr>
          <w:rFonts w:ascii="Times New Roman" w:hAnsi="Times New Roman"/>
          <w:color w:val="000000" w:themeColor="text1"/>
          <w:sz w:val="28"/>
          <w:szCs w:val="28"/>
          <w:lang w:val="uk-UA"/>
        </w:rPr>
        <w:t xml:space="preserve"> А. В. Підстави адміністративної відповідальності за порушення правил перевезення небезпечних, </w:t>
      </w:r>
      <w:proofErr w:type="spellStart"/>
      <w:r w:rsidRPr="00D10B5D">
        <w:rPr>
          <w:rFonts w:ascii="Times New Roman" w:hAnsi="Times New Roman"/>
          <w:color w:val="000000" w:themeColor="text1"/>
          <w:sz w:val="28"/>
          <w:szCs w:val="28"/>
          <w:lang w:val="uk-UA"/>
        </w:rPr>
        <w:t>великоваговагових</w:t>
      </w:r>
      <w:proofErr w:type="spellEnd"/>
      <w:r w:rsidRPr="00D10B5D">
        <w:rPr>
          <w:rFonts w:ascii="Times New Roman" w:hAnsi="Times New Roman"/>
          <w:color w:val="000000" w:themeColor="text1"/>
          <w:sz w:val="28"/>
          <w:szCs w:val="28"/>
          <w:lang w:val="uk-UA"/>
        </w:rPr>
        <w:t xml:space="preserve"> і великогабаритних вантажів. Наука і правоохоронна. 2012. № 1. С. 181-188. </w:t>
      </w:r>
    </w:p>
    <w:p w:rsidR="0014654E" w:rsidRPr="00D10B5D" w:rsidRDefault="0014654E" w:rsidP="0014654E">
      <w:pPr>
        <w:pStyle w:val="a3"/>
        <w:numPr>
          <w:ilvl w:val="0"/>
          <w:numId w:val="1"/>
        </w:numPr>
        <w:tabs>
          <w:tab w:val="left" w:pos="993"/>
        </w:tabs>
        <w:spacing w:after="200" w:line="360" w:lineRule="auto"/>
        <w:ind w:left="0" w:firstLine="709"/>
        <w:jc w:val="both"/>
        <w:rPr>
          <w:rFonts w:ascii="Times New Roman" w:hAnsi="Times New Roman"/>
          <w:color w:val="000000" w:themeColor="text1"/>
          <w:sz w:val="28"/>
          <w:szCs w:val="28"/>
          <w:lang w:val="uk-UA"/>
        </w:rPr>
      </w:pPr>
      <w:proofErr w:type="spellStart"/>
      <w:r w:rsidRPr="00D10B5D">
        <w:rPr>
          <w:rFonts w:ascii="Times New Roman" w:hAnsi="Times New Roman"/>
          <w:color w:val="000000" w:themeColor="text1"/>
          <w:sz w:val="28"/>
          <w:szCs w:val="28"/>
          <w:lang w:val="uk-UA"/>
        </w:rPr>
        <w:t>Гуржій</w:t>
      </w:r>
      <w:proofErr w:type="spellEnd"/>
      <w:r w:rsidRPr="00D10B5D">
        <w:rPr>
          <w:rFonts w:ascii="Times New Roman" w:hAnsi="Times New Roman"/>
          <w:color w:val="000000" w:themeColor="text1"/>
          <w:sz w:val="28"/>
          <w:szCs w:val="28"/>
          <w:lang w:val="uk-UA"/>
        </w:rPr>
        <w:t xml:space="preserve"> А. В. Проблеми встановлення суб’єкта порушень правил перевезення небезпечних, великовагових і великогабаритних вантажів у процесі адміністративно-правової кваліфікації. Вісник Запорізького національного університету. Серія : Юридичні науки. 2012. № 1. Ч. 2. С. 111-117. </w:t>
      </w:r>
    </w:p>
    <w:p w:rsidR="0014654E" w:rsidRPr="00D10B5D" w:rsidRDefault="0014654E" w:rsidP="0014654E">
      <w:pPr>
        <w:pStyle w:val="a3"/>
        <w:numPr>
          <w:ilvl w:val="0"/>
          <w:numId w:val="1"/>
        </w:numPr>
        <w:tabs>
          <w:tab w:val="left" w:pos="993"/>
        </w:tabs>
        <w:spacing w:after="200" w:line="360" w:lineRule="auto"/>
        <w:ind w:left="0" w:firstLine="709"/>
        <w:jc w:val="both"/>
        <w:rPr>
          <w:rFonts w:ascii="Times New Roman" w:hAnsi="Times New Roman"/>
          <w:color w:val="000000" w:themeColor="text1"/>
          <w:sz w:val="28"/>
          <w:szCs w:val="28"/>
          <w:lang w:val="uk-UA"/>
        </w:rPr>
      </w:pPr>
      <w:r w:rsidRPr="00D10B5D">
        <w:rPr>
          <w:rFonts w:ascii="Times New Roman" w:hAnsi="Times New Roman"/>
          <w:color w:val="000000" w:themeColor="text1"/>
          <w:sz w:val="28"/>
          <w:szCs w:val="28"/>
          <w:lang w:val="uk-UA"/>
        </w:rPr>
        <w:t>Дзюбенко О. Л. Особливості правового регулювання договорів перевезення. Адвокат. 2012. № 11(46). С. 31-34.</w:t>
      </w:r>
    </w:p>
    <w:p w:rsidR="0014654E" w:rsidRPr="00D10B5D" w:rsidRDefault="0014654E" w:rsidP="0014654E">
      <w:pPr>
        <w:pStyle w:val="a3"/>
        <w:numPr>
          <w:ilvl w:val="0"/>
          <w:numId w:val="1"/>
        </w:numPr>
        <w:tabs>
          <w:tab w:val="left" w:pos="993"/>
        </w:tabs>
        <w:spacing w:after="200" w:line="360" w:lineRule="auto"/>
        <w:ind w:left="0" w:firstLine="709"/>
        <w:jc w:val="both"/>
        <w:rPr>
          <w:rFonts w:ascii="Times New Roman" w:hAnsi="Times New Roman"/>
          <w:color w:val="000000" w:themeColor="text1"/>
          <w:sz w:val="28"/>
          <w:szCs w:val="28"/>
          <w:lang w:val="uk-UA"/>
        </w:rPr>
      </w:pPr>
      <w:proofErr w:type="spellStart"/>
      <w:r w:rsidRPr="00D10B5D">
        <w:rPr>
          <w:rFonts w:ascii="Times New Roman" w:hAnsi="Times New Roman"/>
          <w:color w:val="000000" w:themeColor="text1"/>
          <w:sz w:val="28"/>
          <w:szCs w:val="28"/>
          <w:lang w:val="uk-UA"/>
        </w:rPr>
        <w:lastRenderedPageBreak/>
        <w:t>Дубовіч</w:t>
      </w:r>
      <w:proofErr w:type="spellEnd"/>
      <w:r w:rsidRPr="00D10B5D">
        <w:rPr>
          <w:rFonts w:ascii="Times New Roman" w:hAnsi="Times New Roman"/>
          <w:color w:val="000000" w:themeColor="text1"/>
          <w:sz w:val="28"/>
          <w:szCs w:val="28"/>
          <w:lang w:val="uk-UA"/>
        </w:rPr>
        <w:t xml:space="preserve"> І. А. </w:t>
      </w:r>
      <w:proofErr w:type="spellStart"/>
      <w:r w:rsidRPr="00D10B5D">
        <w:rPr>
          <w:rFonts w:ascii="Times New Roman" w:hAnsi="Times New Roman"/>
          <w:color w:val="000000" w:themeColor="text1"/>
          <w:sz w:val="28"/>
          <w:szCs w:val="28"/>
          <w:lang w:val="uk-UA"/>
        </w:rPr>
        <w:t>Cучасні</w:t>
      </w:r>
      <w:proofErr w:type="spellEnd"/>
      <w:r w:rsidRPr="00D10B5D">
        <w:rPr>
          <w:rFonts w:ascii="Times New Roman" w:hAnsi="Times New Roman"/>
          <w:color w:val="000000" w:themeColor="text1"/>
          <w:sz w:val="28"/>
          <w:szCs w:val="28"/>
          <w:lang w:val="uk-UA"/>
        </w:rPr>
        <w:t xml:space="preserve"> еколого-економічні проблеми транспортування небезпечних вантажів Львівською залізницею. Наук. </w:t>
      </w:r>
      <w:proofErr w:type="spellStart"/>
      <w:r w:rsidRPr="00D10B5D">
        <w:rPr>
          <w:rFonts w:ascii="Times New Roman" w:hAnsi="Times New Roman"/>
          <w:color w:val="000000" w:themeColor="text1"/>
          <w:sz w:val="28"/>
          <w:szCs w:val="28"/>
          <w:lang w:val="uk-UA"/>
        </w:rPr>
        <w:t>вісн</w:t>
      </w:r>
      <w:proofErr w:type="spellEnd"/>
      <w:r w:rsidRPr="00D10B5D">
        <w:rPr>
          <w:rFonts w:ascii="Times New Roman" w:hAnsi="Times New Roman"/>
          <w:color w:val="000000" w:themeColor="text1"/>
          <w:sz w:val="28"/>
          <w:szCs w:val="28"/>
          <w:lang w:val="uk-UA"/>
        </w:rPr>
        <w:t xml:space="preserve">. НЛТУ України : </w:t>
      </w:r>
      <w:proofErr w:type="spellStart"/>
      <w:r w:rsidRPr="00D10B5D">
        <w:rPr>
          <w:rFonts w:ascii="Times New Roman" w:hAnsi="Times New Roman"/>
          <w:color w:val="000000" w:themeColor="text1"/>
          <w:sz w:val="28"/>
          <w:szCs w:val="28"/>
          <w:lang w:val="uk-UA"/>
        </w:rPr>
        <w:t>зб</w:t>
      </w:r>
      <w:proofErr w:type="spellEnd"/>
      <w:r w:rsidRPr="00D10B5D">
        <w:rPr>
          <w:rFonts w:ascii="Times New Roman" w:hAnsi="Times New Roman"/>
          <w:color w:val="000000" w:themeColor="text1"/>
          <w:sz w:val="28"/>
          <w:szCs w:val="28"/>
          <w:lang w:val="uk-UA"/>
        </w:rPr>
        <w:t>. наук.-</w:t>
      </w:r>
      <w:proofErr w:type="spellStart"/>
      <w:r w:rsidRPr="00D10B5D">
        <w:rPr>
          <w:rFonts w:ascii="Times New Roman" w:hAnsi="Times New Roman"/>
          <w:color w:val="000000" w:themeColor="text1"/>
          <w:sz w:val="28"/>
          <w:szCs w:val="28"/>
          <w:lang w:val="uk-UA"/>
        </w:rPr>
        <w:t>техн</w:t>
      </w:r>
      <w:proofErr w:type="spellEnd"/>
      <w:r w:rsidRPr="00D10B5D">
        <w:rPr>
          <w:rFonts w:ascii="Times New Roman" w:hAnsi="Times New Roman"/>
          <w:color w:val="000000" w:themeColor="text1"/>
          <w:sz w:val="28"/>
          <w:szCs w:val="28"/>
          <w:lang w:val="uk-UA"/>
        </w:rPr>
        <w:t xml:space="preserve">. пр. </w:t>
      </w:r>
      <w:proofErr w:type="spellStart"/>
      <w:r w:rsidRPr="00D10B5D">
        <w:rPr>
          <w:rFonts w:ascii="Times New Roman" w:hAnsi="Times New Roman"/>
          <w:color w:val="000000" w:themeColor="text1"/>
          <w:sz w:val="28"/>
          <w:szCs w:val="28"/>
          <w:lang w:val="uk-UA"/>
        </w:rPr>
        <w:t>Нац</w:t>
      </w:r>
      <w:proofErr w:type="spellEnd"/>
      <w:r w:rsidRPr="00D10B5D">
        <w:rPr>
          <w:rFonts w:ascii="Times New Roman" w:hAnsi="Times New Roman"/>
          <w:color w:val="000000" w:themeColor="text1"/>
          <w:sz w:val="28"/>
          <w:szCs w:val="28"/>
          <w:lang w:val="uk-UA"/>
        </w:rPr>
        <w:t xml:space="preserve">. </w:t>
      </w:r>
      <w:proofErr w:type="spellStart"/>
      <w:r w:rsidRPr="00D10B5D">
        <w:rPr>
          <w:rFonts w:ascii="Times New Roman" w:hAnsi="Times New Roman"/>
          <w:color w:val="000000" w:themeColor="text1"/>
          <w:sz w:val="28"/>
          <w:szCs w:val="28"/>
          <w:lang w:val="uk-UA"/>
        </w:rPr>
        <w:t>лісотехн</w:t>
      </w:r>
      <w:proofErr w:type="spellEnd"/>
      <w:r w:rsidRPr="00D10B5D">
        <w:rPr>
          <w:rFonts w:ascii="Times New Roman" w:hAnsi="Times New Roman"/>
          <w:color w:val="000000" w:themeColor="text1"/>
          <w:sz w:val="28"/>
          <w:szCs w:val="28"/>
          <w:lang w:val="uk-UA"/>
        </w:rPr>
        <w:t xml:space="preserve">. ун-т України. Львів, 2012. </w:t>
      </w:r>
      <w:proofErr w:type="spellStart"/>
      <w:r w:rsidRPr="00D10B5D">
        <w:rPr>
          <w:rFonts w:ascii="Times New Roman" w:hAnsi="Times New Roman"/>
          <w:color w:val="000000" w:themeColor="text1"/>
          <w:sz w:val="28"/>
          <w:szCs w:val="28"/>
          <w:lang w:val="uk-UA"/>
        </w:rPr>
        <w:t>Вип</w:t>
      </w:r>
      <w:proofErr w:type="spellEnd"/>
      <w:r w:rsidRPr="00D10B5D">
        <w:rPr>
          <w:rFonts w:ascii="Times New Roman" w:hAnsi="Times New Roman"/>
          <w:color w:val="000000" w:themeColor="text1"/>
          <w:sz w:val="28"/>
          <w:szCs w:val="28"/>
          <w:lang w:val="uk-UA"/>
        </w:rPr>
        <w:t>. 22.9. C. 66-71.</w:t>
      </w:r>
    </w:p>
    <w:p w:rsidR="0014654E" w:rsidRPr="00D10B5D" w:rsidRDefault="0014654E" w:rsidP="0014654E">
      <w:pPr>
        <w:pStyle w:val="a3"/>
        <w:numPr>
          <w:ilvl w:val="0"/>
          <w:numId w:val="1"/>
        </w:numPr>
        <w:tabs>
          <w:tab w:val="left" w:pos="993"/>
        </w:tabs>
        <w:spacing w:after="0" w:line="360" w:lineRule="auto"/>
        <w:ind w:left="0" w:firstLine="709"/>
        <w:jc w:val="both"/>
        <w:rPr>
          <w:rFonts w:ascii="Times New Roman" w:hAnsi="Times New Roman"/>
          <w:color w:val="000000" w:themeColor="text1"/>
          <w:sz w:val="28"/>
          <w:szCs w:val="28"/>
          <w:lang w:val="uk-UA"/>
        </w:rPr>
      </w:pPr>
      <w:proofErr w:type="spellStart"/>
      <w:r w:rsidRPr="00D10B5D">
        <w:rPr>
          <w:rFonts w:ascii="Times New Roman" w:hAnsi="Times New Roman"/>
          <w:color w:val="000000" w:themeColor="text1"/>
          <w:sz w:val="28"/>
          <w:szCs w:val="28"/>
          <w:lang w:val="uk-UA"/>
        </w:rPr>
        <w:t>Кострицький</w:t>
      </w:r>
      <w:proofErr w:type="spellEnd"/>
      <w:r w:rsidRPr="00D10B5D">
        <w:rPr>
          <w:rFonts w:ascii="Times New Roman" w:hAnsi="Times New Roman"/>
          <w:color w:val="000000" w:themeColor="text1"/>
          <w:sz w:val="28"/>
          <w:szCs w:val="28"/>
          <w:lang w:val="uk-UA"/>
        </w:rPr>
        <w:t xml:space="preserve"> І.Л. Особливості правового регулювання договору перевезення вантажів. Південноукраїнський правничий часопис. 2007. № 1. С. 82-85.</w:t>
      </w:r>
    </w:p>
    <w:p w:rsidR="0014654E" w:rsidRPr="00D10B5D" w:rsidRDefault="0014654E" w:rsidP="0014654E">
      <w:pPr>
        <w:pStyle w:val="a3"/>
        <w:numPr>
          <w:ilvl w:val="0"/>
          <w:numId w:val="1"/>
        </w:numPr>
        <w:tabs>
          <w:tab w:val="left" w:pos="993"/>
        </w:tabs>
        <w:spacing w:after="200" w:line="360" w:lineRule="auto"/>
        <w:ind w:left="0" w:firstLine="709"/>
        <w:jc w:val="both"/>
        <w:rPr>
          <w:rFonts w:ascii="Times New Roman" w:hAnsi="Times New Roman"/>
          <w:color w:val="000000" w:themeColor="text1"/>
          <w:sz w:val="28"/>
          <w:szCs w:val="28"/>
          <w:lang w:val="uk-UA"/>
        </w:rPr>
      </w:pPr>
      <w:proofErr w:type="spellStart"/>
      <w:r w:rsidRPr="00D10B5D">
        <w:rPr>
          <w:rFonts w:ascii="Times New Roman" w:hAnsi="Times New Roman"/>
          <w:color w:val="000000" w:themeColor="text1"/>
          <w:sz w:val="28"/>
          <w:szCs w:val="28"/>
          <w:lang w:val="uk-UA"/>
        </w:rPr>
        <w:t>Марценишин</w:t>
      </w:r>
      <w:proofErr w:type="spellEnd"/>
      <w:r w:rsidRPr="00D10B5D">
        <w:rPr>
          <w:rFonts w:ascii="Times New Roman" w:hAnsi="Times New Roman"/>
          <w:color w:val="000000" w:themeColor="text1"/>
          <w:sz w:val="28"/>
          <w:szCs w:val="28"/>
          <w:lang w:val="uk-UA"/>
        </w:rPr>
        <w:t xml:space="preserve"> Ю. І., </w:t>
      </w:r>
      <w:proofErr w:type="spellStart"/>
      <w:r w:rsidRPr="00D10B5D">
        <w:rPr>
          <w:rFonts w:ascii="Times New Roman" w:hAnsi="Times New Roman"/>
          <w:color w:val="000000" w:themeColor="text1"/>
          <w:sz w:val="28"/>
          <w:szCs w:val="28"/>
          <w:lang w:val="uk-UA"/>
        </w:rPr>
        <w:t>Собакарь</w:t>
      </w:r>
      <w:proofErr w:type="spellEnd"/>
      <w:r w:rsidRPr="00D10B5D">
        <w:rPr>
          <w:rFonts w:ascii="Times New Roman" w:hAnsi="Times New Roman"/>
          <w:color w:val="000000" w:themeColor="text1"/>
          <w:sz w:val="28"/>
          <w:szCs w:val="28"/>
          <w:lang w:val="uk-UA"/>
        </w:rPr>
        <w:t xml:space="preserve"> А. О. Адміністративний нагляд за дорожнім перевезенням небезпечних вантажів: проблеми теорії та практики : монографія. К.: ПП «Комп’ютерний дизайн», 2016. 205 с.</w:t>
      </w:r>
    </w:p>
    <w:p w:rsidR="0014654E" w:rsidRPr="00D10B5D" w:rsidRDefault="0014654E" w:rsidP="0014654E">
      <w:pPr>
        <w:pStyle w:val="a3"/>
        <w:numPr>
          <w:ilvl w:val="0"/>
          <w:numId w:val="1"/>
        </w:numPr>
        <w:tabs>
          <w:tab w:val="left" w:pos="993"/>
        </w:tabs>
        <w:spacing w:after="200" w:line="360" w:lineRule="auto"/>
        <w:ind w:left="0" w:firstLine="709"/>
        <w:jc w:val="both"/>
        <w:rPr>
          <w:rFonts w:ascii="Times New Roman" w:hAnsi="Times New Roman"/>
          <w:color w:val="000000" w:themeColor="text1"/>
          <w:sz w:val="28"/>
          <w:szCs w:val="28"/>
          <w:lang w:val="uk-UA"/>
        </w:rPr>
      </w:pPr>
      <w:proofErr w:type="spellStart"/>
      <w:r w:rsidRPr="00D10B5D">
        <w:rPr>
          <w:rFonts w:ascii="Times New Roman" w:hAnsi="Times New Roman"/>
          <w:color w:val="000000" w:themeColor="text1"/>
          <w:sz w:val="28"/>
          <w:szCs w:val="28"/>
          <w:lang w:val="uk-UA"/>
        </w:rPr>
        <w:t>Музикіна</w:t>
      </w:r>
      <w:proofErr w:type="spellEnd"/>
      <w:r w:rsidRPr="00D10B5D">
        <w:rPr>
          <w:rFonts w:ascii="Times New Roman" w:hAnsi="Times New Roman"/>
          <w:color w:val="000000" w:themeColor="text1"/>
          <w:sz w:val="28"/>
          <w:szCs w:val="28"/>
          <w:lang w:val="uk-UA"/>
        </w:rPr>
        <w:t xml:space="preserve"> С. І. Аналіз безпеки руху під час перевезення небезпечних вантажів на залізничному транспорті. </w:t>
      </w:r>
      <w:proofErr w:type="spellStart"/>
      <w:r w:rsidRPr="00D10B5D">
        <w:rPr>
          <w:rFonts w:ascii="Times New Roman" w:hAnsi="Times New Roman"/>
          <w:color w:val="000000" w:themeColor="text1"/>
          <w:sz w:val="28"/>
          <w:szCs w:val="28"/>
          <w:lang w:val="uk-UA"/>
        </w:rPr>
        <w:t>Вісн</w:t>
      </w:r>
      <w:proofErr w:type="spellEnd"/>
      <w:r w:rsidRPr="00D10B5D">
        <w:rPr>
          <w:rFonts w:ascii="Times New Roman" w:hAnsi="Times New Roman"/>
          <w:color w:val="000000" w:themeColor="text1"/>
          <w:sz w:val="28"/>
          <w:szCs w:val="28"/>
          <w:lang w:val="uk-UA"/>
        </w:rPr>
        <w:t>. Акад. митної служби України. Серія: «Технічні науки». 2014. № 1 (51). С. 135-139.</w:t>
      </w:r>
    </w:p>
    <w:p w:rsidR="0014654E" w:rsidRPr="00844FC1" w:rsidRDefault="0014654E" w:rsidP="0014654E">
      <w:pPr>
        <w:pStyle w:val="a3"/>
        <w:numPr>
          <w:ilvl w:val="0"/>
          <w:numId w:val="1"/>
        </w:numPr>
        <w:tabs>
          <w:tab w:val="left" w:pos="993"/>
        </w:tabs>
        <w:spacing w:after="200" w:line="360" w:lineRule="auto"/>
        <w:ind w:left="0" w:firstLine="709"/>
        <w:jc w:val="both"/>
        <w:rPr>
          <w:rFonts w:ascii="Times New Roman" w:hAnsi="Times New Roman" w:cs="Times New Roman"/>
          <w:color w:val="000000" w:themeColor="text1"/>
          <w:sz w:val="28"/>
          <w:szCs w:val="28"/>
          <w:lang w:val="uk-UA"/>
        </w:rPr>
      </w:pPr>
      <w:proofErr w:type="spellStart"/>
      <w:r w:rsidRPr="00D10B5D">
        <w:rPr>
          <w:rFonts w:ascii="Times New Roman" w:hAnsi="Times New Roman"/>
          <w:color w:val="000000" w:themeColor="text1"/>
          <w:sz w:val="28"/>
          <w:szCs w:val="28"/>
          <w:lang w:val="uk-UA"/>
        </w:rPr>
        <w:t>Недокус</w:t>
      </w:r>
      <w:proofErr w:type="spellEnd"/>
      <w:r w:rsidRPr="00D10B5D">
        <w:rPr>
          <w:rFonts w:ascii="Times New Roman" w:hAnsi="Times New Roman"/>
          <w:color w:val="000000" w:themeColor="text1"/>
          <w:sz w:val="28"/>
          <w:szCs w:val="28"/>
          <w:lang w:val="uk-UA"/>
        </w:rPr>
        <w:t xml:space="preserve"> М. О. Цивільно-правове регулювання перевезення небезпечних вантажів </w:t>
      </w:r>
      <w:r w:rsidRPr="00844FC1">
        <w:rPr>
          <w:rFonts w:ascii="Times New Roman" w:hAnsi="Times New Roman" w:cs="Times New Roman"/>
          <w:color w:val="000000" w:themeColor="text1"/>
          <w:sz w:val="28"/>
          <w:szCs w:val="28"/>
          <w:lang w:val="uk-UA"/>
        </w:rPr>
        <w:t>автомобільним транспортом. Науковий вісник Херсонського державного університету. Серія «Юридичні науки». 2014. Випуск 1. Том 1. С. 163-166.</w:t>
      </w:r>
    </w:p>
    <w:p w:rsidR="0014654E" w:rsidRPr="00844FC1" w:rsidRDefault="0014654E" w:rsidP="0014654E">
      <w:pPr>
        <w:pStyle w:val="a3"/>
        <w:numPr>
          <w:ilvl w:val="0"/>
          <w:numId w:val="1"/>
        </w:numPr>
        <w:tabs>
          <w:tab w:val="left" w:pos="993"/>
        </w:tabs>
        <w:spacing w:after="0" w:line="360" w:lineRule="auto"/>
        <w:ind w:left="0" w:firstLine="709"/>
        <w:jc w:val="both"/>
        <w:rPr>
          <w:rFonts w:ascii="Times New Roman" w:hAnsi="Times New Roman" w:cs="Times New Roman"/>
          <w:color w:val="000000" w:themeColor="text1"/>
          <w:sz w:val="28"/>
          <w:szCs w:val="28"/>
          <w:lang w:val="uk-UA"/>
        </w:rPr>
      </w:pPr>
      <w:r w:rsidRPr="00844FC1">
        <w:rPr>
          <w:rFonts w:ascii="Times New Roman" w:hAnsi="Times New Roman" w:cs="Times New Roman"/>
          <w:color w:val="000000" w:themeColor="text1"/>
          <w:sz w:val="28"/>
          <w:szCs w:val="28"/>
          <w:lang w:val="uk-UA"/>
        </w:rPr>
        <w:t>Сірко Р. Б. Порядок виконання договору перевезення вантажу залізничним транспортом. Науковий вісник Ужгородського національного університету. Серія «Право». 2012. Випуск 20. Частина ІІ. Том 1. С. 246-248.</w:t>
      </w:r>
    </w:p>
    <w:p w:rsidR="0014654E" w:rsidRPr="00844FC1" w:rsidRDefault="0014654E" w:rsidP="0014654E">
      <w:pPr>
        <w:pStyle w:val="a3"/>
        <w:numPr>
          <w:ilvl w:val="0"/>
          <w:numId w:val="1"/>
        </w:numPr>
        <w:tabs>
          <w:tab w:val="left" w:pos="993"/>
        </w:tabs>
        <w:spacing w:after="200" w:line="360" w:lineRule="auto"/>
        <w:ind w:left="0" w:firstLine="709"/>
        <w:jc w:val="both"/>
        <w:rPr>
          <w:rFonts w:ascii="Times New Roman" w:hAnsi="Times New Roman" w:cs="Times New Roman"/>
          <w:color w:val="000000" w:themeColor="text1"/>
          <w:sz w:val="28"/>
          <w:szCs w:val="28"/>
          <w:lang w:val="uk-UA"/>
        </w:rPr>
      </w:pPr>
      <w:r w:rsidRPr="00844FC1">
        <w:rPr>
          <w:rFonts w:ascii="Times New Roman" w:hAnsi="Times New Roman" w:cs="Times New Roman"/>
          <w:color w:val="000000" w:themeColor="text1"/>
          <w:sz w:val="28"/>
          <w:szCs w:val="28"/>
          <w:lang w:val="uk-UA"/>
        </w:rPr>
        <w:t xml:space="preserve">Офіційний сайт Міністерства інфраструктури України. URL: </w:t>
      </w:r>
      <w:hyperlink r:id="rId6" w:history="1">
        <w:r w:rsidRPr="00844FC1">
          <w:rPr>
            <w:rStyle w:val="a5"/>
            <w:rFonts w:ascii="Times New Roman" w:hAnsi="Times New Roman" w:cs="Times New Roman"/>
            <w:color w:val="000000" w:themeColor="text1"/>
            <w:sz w:val="28"/>
            <w:szCs w:val="28"/>
            <w:lang w:val="uk-UA"/>
          </w:rPr>
          <w:t>https://mtu.gov.ua/content/statistichni-dani-pro-ukrainski-zaliznici.html</w:t>
        </w:r>
      </w:hyperlink>
      <w:r w:rsidRPr="00844FC1">
        <w:rPr>
          <w:rFonts w:ascii="Times New Roman" w:hAnsi="Times New Roman" w:cs="Times New Roman"/>
          <w:color w:val="000000" w:themeColor="text1"/>
          <w:sz w:val="28"/>
          <w:szCs w:val="28"/>
          <w:lang w:val="uk-UA"/>
        </w:rPr>
        <w:t xml:space="preserve"> </w:t>
      </w:r>
    </w:p>
    <w:p w:rsidR="0014654E" w:rsidRPr="00844FC1" w:rsidRDefault="0014654E" w:rsidP="0014654E">
      <w:pPr>
        <w:pStyle w:val="a3"/>
        <w:tabs>
          <w:tab w:val="left" w:pos="993"/>
        </w:tabs>
        <w:spacing w:after="0" w:line="360" w:lineRule="auto"/>
        <w:ind w:left="709"/>
        <w:jc w:val="both"/>
        <w:rPr>
          <w:rFonts w:ascii="Times New Roman" w:hAnsi="Times New Roman" w:cs="Times New Roman"/>
          <w:color w:val="000000" w:themeColor="text1"/>
          <w:sz w:val="28"/>
          <w:szCs w:val="28"/>
          <w:lang w:val="uk-UA"/>
        </w:rPr>
      </w:pPr>
    </w:p>
    <w:p w:rsidR="0014654E" w:rsidRPr="00844FC1" w:rsidRDefault="0014654E" w:rsidP="0014654E">
      <w:pPr>
        <w:spacing w:line="360" w:lineRule="auto"/>
        <w:ind w:firstLine="709"/>
        <w:jc w:val="center"/>
        <w:rPr>
          <w:rFonts w:ascii="Times New Roman" w:hAnsi="Times New Roman" w:cs="Times New Roman"/>
          <w:color w:val="000000" w:themeColor="text1"/>
          <w:sz w:val="28"/>
          <w:szCs w:val="28"/>
          <w:lang w:val="uk-UA"/>
        </w:rPr>
      </w:pPr>
      <w:r w:rsidRPr="00844FC1">
        <w:rPr>
          <w:rFonts w:ascii="Times New Roman" w:hAnsi="Times New Roman" w:cs="Times New Roman"/>
          <w:color w:val="000000" w:themeColor="text1"/>
          <w:sz w:val="28"/>
          <w:szCs w:val="28"/>
          <w:lang w:val="uk-UA"/>
        </w:rPr>
        <w:t xml:space="preserve">Робота виконана під науковим керівництвом </w:t>
      </w:r>
      <w:proofErr w:type="spellStart"/>
      <w:r w:rsidRPr="00844FC1">
        <w:rPr>
          <w:rFonts w:ascii="Times New Roman" w:hAnsi="Times New Roman" w:cs="Times New Roman"/>
          <w:color w:val="000000" w:themeColor="text1"/>
          <w:sz w:val="28"/>
          <w:szCs w:val="28"/>
          <w:lang w:val="uk-UA"/>
        </w:rPr>
        <w:t>канд</w:t>
      </w:r>
      <w:proofErr w:type="spellEnd"/>
      <w:r w:rsidRPr="00844FC1">
        <w:rPr>
          <w:rFonts w:ascii="Times New Roman" w:hAnsi="Times New Roman" w:cs="Times New Roman"/>
          <w:color w:val="000000" w:themeColor="text1"/>
          <w:sz w:val="28"/>
          <w:szCs w:val="28"/>
          <w:lang w:val="uk-UA"/>
        </w:rPr>
        <w:t xml:space="preserve">. </w:t>
      </w:r>
      <w:proofErr w:type="spellStart"/>
      <w:r w:rsidRPr="00844FC1">
        <w:rPr>
          <w:rFonts w:ascii="Times New Roman" w:hAnsi="Times New Roman" w:cs="Times New Roman"/>
          <w:color w:val="000000" w:themeColor="text1"/>
          <w:sz w:val="28"/>
          <w:szCs w:val="28"/>
          <w:lang w:val="uk-UA"/>
        </w:rPr>
        <w:t>екон</w:t>
      </w:r>
      <w:proofErr w:type="spellEnd"/>
      <w:r w:rsidRPr="00844FC1">
        <w:rPr>
          <w:rFonts w:ascii="Times New Roman" w:hAnsi="Times New Roman" w:cs="Times New Roman"/>
          <w:color w:val="000000" w:themeColor="text1"/>
          <w:sz w:val="28"/>
          <w:szCs w:val="28"/>
          <w:lang w:val="uk-UA"/>
        </w:rPr>
        <w:t>. наук, доцента ПІБ.</w:t>
      </w:r>
    </w:p>
    <w:p w:rsidR="00481170" w:rsidRPr="0014654E" w:rsidRDefault="00481170">
      <w:pPr>
        <w:rPr>
          <w:lang w:val="uk-UA"/>
        </w:rPr>
      </w:pPr>
      <w:bookmarkStart w:id="0" w:name="_GoBack"/>
      <w:bookmarkEnd w:id="0"/>
    </w:p>
    <w:sectPr w:rsidR="00481170" w:rsidRPr="0014654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42864"/>
    <w:multiLevelType w:val="hybridMultilevel"/>
    <w:tmpl w:val="815C251E"/>
    <w:lvl w:ilvl="0" w:tplc="1BACF5C4">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8D57F94"/>
    <w:multiLevelType w:val="hybridMultilevel"/>
    <w:tmpl w:val="6E90F986"/>
    <w:lvl w:ilvl="0" w:tplc="7FF666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54E"/>
    <w:rsid w:val="0014654E"/>
    <w:rsid w:val="004811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4AACF-B24C-4CA1-AF0E-14174C36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54E"/>
    <w:rPr>
      <w:lang w:val="ru-RU"/>
    </w:rPr>
  </w:style>
  <w:style w:type="paragraph" w:styleId="1">
    <w:name w:val="heading 1"/>
    <w:basedOn w:val="a"/>
    <w:next w:val="a"/>
    <w:link w:val="10"/>
    <w:uiPriority w:val="9"/>
    <w:qFormat/>
    <w:rsid w:val="0014654E"/>
    <w:pPr>
      <w:keepNext/>
      <w:spacing w:before="240" w:after="60"/>
      <w:outlineLvl w:val="0"/>
    </w:pPr>
    <w:rPr>
      <w:rFonts w:ascii="Calibri Light" w:eastAsia="Times New Roman" w:hAnsi="Calibri Light" w:cs="Times New Roman"/>
      <w:b/>
      <w:bCs/>
      <w:kern w:val="3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654E"/>
    <w:rPr>
      <w:rFonts w:ascii="Calibri Light" w:eastAsia="Times New Roman" w:hAnsi="Calibri Light" w:cs="Times New Roman"/>
      <w:b/>
      <w:bCs/>
      <w:kern w:val="32"/>
      <w:sz w:val="32"/>
      <w:szCs w:val="32"/>
      <w:lang w:val="en-US"/>
    </w:rPr>
  </w:style>
  <w:style w:type="paragraph" w:styleId="a3">
    <w:name w:val="List Paragraph"/>
    <w:aliases w:val="Абзац списка_нащ,Заголовак 3"/>
    <w:basedOn w:val="a"/>
    <w:link w:val="a4"/>
    <w:uiPriority w:val="34"/>
    <w:qFormat/>
    <w:rsid w:val="0014654E"/>
    <w:pPr>
      <w:ind w:left="720"/>
      <w:contextualSpacing/>
    </w:pPr>
  </w:style>
  <w:style w:type="character" w:customStyle="1" w:styleId="a4">
    <w:name w:val="Абзац списка Знак"/>
    <w:aliases w:val="Абзац списка_нащ Знак,Заголовак 3 Знак"/>
    <w:link w:val="a3"/>
    <w:uiPriority w:val="34"/>
    <w:locked/>
    <w:rsid w:val="0014654E"/>
    <w:rPr>
      <w:lang w:val="ru-RU"/>
    </w:rPr>
  </w:style>
  <w:style w:type="paragraph" w:customStyle="1" w:styleId="11">
    <w:name w:val="Абзац списка1"/>
    <w:basedOn w:val="a"/>
    <w:qFormat/>
    <w:rsid w:val="0014654E"/>
    <w:pPr>
      <w:spacing w:after="0" w:line="360" w:lineRule="auto"/>
      <w:ind w:left="720" w:firstLine="709"/>
      <w:contextualSpacing/>
      <w:jc w:val="both"/>
    </w:pPr>
    <w:rPr>
      <w:rFonts w:ascii="Calibri" w:eastAsia="Times New Roman" w:hAnsi="Calibri" w:cs="Times New Roman"/>
      <w:lang w:eastAsia="ru-RU"/>
    </w:rPr>
  </w:style>
  <w:style w:type="character" w:styleId="a5">
    <w:name w:val="Hyperlink"/>
    <w:basedOn w:val="a0"/>
    <w:uiPriority w:val="99"/>
    <w:unhideWhenUsed/>
    <w:rsid w:val="001465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tu.gov.ua/content/statistichni-dani-pro-ukrainski-zaliznici.html" TargetMode="Externa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D:\2019%20&#1056;&#1054;&#1041;&#1054;&#1058;&#1040;\&#1030;&#1085;&#1092;&#1086;&#1088;&#1084;%20&#1057;&#1077;&#1088;&#1074;&#1110;&#1089;\81459\&#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Лист1!$H$28</c:f>
              <c:strCache>
                <c:ptCount val="1"/>
                <c:pt idx="0">
                  <c:v>Схід вагонів або тепловозу</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Лист1!$I$27:$J$27</c:f>
              <c:numCache>
                <c:formatCode>General</c:formatCode>
                <c:ptCount val="2"/>
                <c:pt idx="0">
                  <c:v>2017</c:v>
                </c:pt>
                <c:pt idx="1">
                  <c:v>2018</c:v>
                </c:pt>
              </c:numCache>
            </c:numRef>
          </c:cat>
          <c:val>
            <c:numRef>
              <c:f>Лист1!$I$28:$J$28</c:f>
              <c:numCache>
                <c:formatCode>0%</c:formatCode>
                <c:ptCount val="2"/>
                <c:pt idx="0">
                  <c:v>0.66000000000000014</c:v>
                </c:pt>
                <c:pt idx="1">
                  <c:v>0.27</c:v>
                </c:pt>
              </c:numCache>
            </c:numRef>
          </c:val>
          <c:extLst>
            <c:ext xmlns:c16="http://schemas.microsoft.com/office/drawing/2014/chart" uri="{C3380CC4-5D6E-409C-BE32-E72D297353CC}">
              <c16:uniqueId val="{00000000-9E06-4BC1-B5DD-4F9E21FFCD06}"/>
            </c:ext>
          </c:extLst>
        </c:ser>
        <c:ser>
          <c:idx val="1"/>
          <c:order val="1"/>
          <c:tx>
            <c:strRef>
              <c:f>Лист1!$H$29</c:f>
              <c:strCache>
                <c:ptCount val="1"/>
                <c:pt idx="0">
                  <c:v>Пожежа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Лист1!$I$27:$J$27</c:f>
              <c:numCache>
                <c:formatCode>General</c:formatCode>
                <c:ptCount val="2"/>
                <c:pt idx="0">
                  <c:v>2017</c:v>
                </c:pt>
                <c:pt idx="1">
                  <c:v>2018</c:v>
                </c:pt>
              </c:numCache>
            </c:numRef>
          </c:cat>
          <c:val>
            <c:numRef>
              <c:f>Лист1!$I$29:$J$29</c:f>
              <c:numCache>
                <c:formatCode>0%</c:formatCode>
                <c:ptCount val="2"/>
                <c:pt idx="0">
                  <c:v>6.0000000000000005E-2</c:v>
                </c:pt>
                <c:pt idx="1">
                  <c:v>0.13</c:v>
                </c:pt>
              </c:numCache>
            </c:numRef>
          </c:val>
          <c:extLst>
            <c:ext xmlns:c16="http://schemas.microsoft.com/office/drawing/2014/chart" uri="{C3380CC4-5D6E-409C-BE32-E72D297353CC}">
              <c16:uniqueId val="{00000001-9E06-4BC1-B5DD-4F9E21FFCD06}"/>
            </c:ext>
          </c:extLst>
        </c:ser>
        <c:ser>
          <c:idx val="2"/>
          <c:order val="2"/>
          <c:tx>
            <c:strRef>
              <c:f>Лист1!$H$30</c:f>
              <c:strCache>
                <c:ptCount val="1"/>
                <c:pt idx="0">
                  <c:v>Витікання вантажу(сірчана кислота)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Лист1!$I$27:$J$27</c:f>
              <c:numCache>
                <c:formatCode>General</c:formatCode>
                <c:ptCount val="2"/>
                <c:pt idx="0">
                  <c:v>2017</c:v>
                </c:pt>
                <c:pt idx="1">
                  <c:v>2018</c:v>
                </c:pt>
              </c:numCache>
            </c:numRef>
          </c:cat>
          <c:val>
            <c:numRef>
              <c:f>Лист1!$I$30:$J$30</c:f>
              <c:numCache>
                <c:formatCode>0%</c:formatCode>
                <c:ptCount val="2"/>
                <c:pt idx="0">
                  <c:v>0.05</c:v>
                </c:pt>
                <c:pt idx="1">
                  <c:v>3.0000000000000002E-2</c:v>
                </c:pt>
              </c:numCache>
            </c:numRef>
          </c:val>
          <c:extLst>
            <c:ext xmlns:c16="http://schemas.microsoft.com/office/drawing/2014/chart" uri="{C3380CC4-5D6E-409C-BE32-E72D297353CC}">
              <c16:uniqueId val="{00000002-9E06-4BC1-B5DD-4F9E21FFCD06}"/>
            </c:ext>
          </c:extLst>
        </c:ser>
        <c:ser>
          <c:idx val="3"/>
          <c:order val="3"/>
          <c:tx>
            <c:strRef>
              <c:f>Лист1!$H$31</c:f>
              <c:strCache>
                <c:ptCount val="1"/>
                <c:pt idx="0">
                  <c:v>Витікання вантажу (дизпальне, бензин)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Лист1!$I$27:$J$27</c:f>
              <c:numCache>
                <c:formatCode>General</c:formatCode>
                <c:ptCount val="2"/>
                <c:pt idx="0">
                  <c:v>2017</c:v>
                </c:pt>
                <c:pt idx="1">
                  <c:v>2018</c:v>
                </c:pt>
              </c:numCache>
            </c:numRef>
          </c:cat>
          <c:val>
            <c:numRef>
              <c:f>Лист1!$I$31:$J$31</c:f>
              <c:numCache>
                <c:formatCode>0%</c:formatCode>
                <c:ptCount val="2"/>
                <c:pt idx="0">
                  <c:v>0.11</c:v>
                </c:pt>
                <c:pt idx="1">
                  <c:v>0.17</c:v>
                </c:pt>
              </c:numCache>
            </c:numRef>
          </c:val>
          <c:extLst>
            <c:ext xmlns:c16="http://schemas.microsoft.com/office/drawing/2014/chart" uri="{C3380CC4-5D6E-409C-BE32-E72D297353CC}">
              <c16:uniqueId val="{00000003-9E06-4BC1-B5DD-4F9E21FFCD06}"/>
            </c:ext>
          </c:extLst>
        </c:ser>
        <c:ser>
          <c:idx val="4"/>
          <c:order val="4"/>
          <c:tx>
            <c:strRef>
              <c:f>Лист1!$H$32</c:f>
              <c:strCache>
                <c:ptCount val="1"/>
                <c:pt idx="0">
                  <c:v>Відчеплення вагонів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Лист1!$I$27:$J$27</c:f>
              <c:numCache>
                <c:formatCode>General</c:formatCode>
                <c:ptCount val="2"/>
                <c:pt idx="0">
                  <c:v>2017</c:v>
                </c:pt>
                <c:pt idx="1">
                  <c:v>2018</c:v>
                </c:pt>
              </c:numCache>
            </c:numRef>
          </c:cat>
          <c:val>
            <c:numRef>
              <c:f>Лист1!$I$32:$J$32</c:f>
              <c:numCache>
                <c:formatCode>0%</c:formatCode>
                <c:ptCount val="2"/>
                <c:pt idx="0">
                  <c:v>6.0000000000000005E-2</c:v>
                </c:pt>
                <c:pt idx="1">
                  <c:v>0.27</c:v>
                </c:pt>
              </c:numCache>
            </c:numRef>
          </c:val>
          <c:extLst>
            <c:ext xmlns:c16="http://schemas.microsoft.com/office/drawing/2014/chart" uri="{C3380CC4-5D6E-409C-BE32-E72D297353CC}">
              <c16:uniqueId val="{00000004-9E06-4BC1-B5DD-4F9E21FFCD06}"/>
            </c:ext>
          </c:extLst>
        </c:ser>
        <c:ser>
          <c:idx val="5"/>
          <c:order val="5"/>
          <c:tx>
            <c:strRef>
              <c:f>Лист1!$H$33</c:f>
              <c:strCache>
                <c:ptCount val="1"/>
                <c:pt idx="0">
                  <c:v>Пожежа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Лист1!$I$27:$J$27</c:f>
              <c:numCache>
                <c:formatCode>General</c:formatCode>
                <c:ptCount val="2"/>
                <c:pt idx="0">
                  <c:v>2017</c:v>
                </c:pt>
                <c:pt idx="1">
                  <c:v>2018</c:v>
                </c:pt>
              </c:numCache>
            </c:numRef>
          </c:cat>
          <c:val>
            <c:numRef>
              <c:f>Лист1!$I$33:$J$33</c:f>
              <c:numCache>
                <c:formatCode>0%</c:formatCode>
                <c:ptCount val="2"/>
                <c:pt idx="0">
                  <c:v>6.0000000000000005E-2</c:v>
                </c:pt>
                <c:pt idx="1">
                  <c:v>0.13</c:v>
                </c:pt>
              </c:numCache>
            </c:numRef>
          </c:val>
          <c:extLst>
            <c:ext xmlns:c16="http://schemas.microsoft.com/office/drawing/2014/chart" uri="{C3380CC4-5D6E-409C-BE32-E72D297353CC}">
              <c16:uniqueId val="{00000005-9E06-4BC1-B5DD-4F9E21FFCD06}"/>
            </c:ext>
          </c:extLst>
        </c:ser>
        <c:dLbls>
          <c:showLegendKey val="0"/>
          <c:showVal val="0"/>
          <c:showCatName val="0"/>
          <c:showSerName val="0"/>
          <c:showPercent val="0"/>
          <c:showBubbleSize val="0"/>
        </c:dLbls>
        <c:gapWidth val="150"/>
        <c:shape val="box"/>
        <c:axId val="155820032"/>
        <c:axId val="155821568"/>
        <c:axId val="0"/>
      </c:bar3DChart>
      <c:catAx>
        <c:axId val="155820032"/>
        <c:scaling>
          <c:orientation val="minMax"/>
        </c:scaling>
        <c:delete val="0"/>
        <c:axPos val="l"/>
        <c:numFmt formatCode="General" sourceLinked="1"/>
        <c:majorTickMark val="out"/>
        <c:minorTickMark val="none"/>
        <c:tickLblPos val="nextTo"/>
        <c:crossAx val="155821568"/>
        <c:crosses val="autoZero"/>
        <c:auto val="1"/>
        <c:lblAlgn val="ctr"/>
        <c:lblOffset val="100"/>
        <c:noMultiLvlLbl val="0"/>
      </c:catAx>
      <c:valAx>
        <c:axId val="155821568"/>
        <c:scaling>
          <c:orientation val="minMax"/>
        </c:scaling>
        <c:delete val="0"/>
        <c:axPos val="b"/>
        <c:majorGridlines/>
        <c:numFmt formatCode="0%" sourceLinked="1"/>
        <c:majorTickMark val="out"/>
        <c:minorTickMark val="none"/>
        <c:tickLblPos val="nextTo"/>
        <c:crossAx val="155820032"/>
        <c:crosses val="autoZero"/>
        <c:crossBetween val="between"/>
      </c:valAx>
    </c:plotArea>
    <c:legend>
      <c:legendPos val="b"/>
      <c:overlay val="0"/>
    </c:legend>
    <c:plotVisOnly val="1"/>
    <c:dispBlanksAs val="gap"/>
    <c:showDLblsOverMax val="0"/>
  </c:chart>
  <c:txPr>
    <a:bodyPr/>
    <a:lstStyle/>
    <a:p>
      <a:pPr>
        <a:defRPr sz="1000">
          <a:latin typeface="Times New Roman" pitchFamily="18" charset="0"/>
          <a:cs typeface="Times New Roman" pitchFamily="18" charset="0"/>
        </a:defRPr>
      </a:pPr>
      <a:endParaRPr lang="uk-UA"/>
    </a:p>
  </c:txPr>
  <c:externalData r:id="rId1">
    <c:autoUpdate val="0"/>
  </c:externalData>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16129</Words>
  <Characters>9194</Characters>
  <Application>Microsoft Office Word</Application>
  <DocSecurity>0</DocSecurity>
  <Lines>76</Lines>
  <Paragraphs>50</Paragraphs>
  <ScaleCrop>false</ScaleCrop>
  <Company/>
  <LinksUpToDate>false</LinksUpToDate>
  <CharactersWithSpaces>25273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2021-08-26T12:28:00Z</dcterms:created>
  <dcterms:modified xsi:type="dcterms:W3CDTF">2021-08-26T12:31:00Z</dcterms:modified>
</cp:coreProperties>
</file>